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AB07" w14:textId="77777777" w:rsidR="00A55D58" w:rsidRDefault="00A55D58">
      <w:pPr>
        <w:pBdr>
          <w:top w:val="nil"/>
          <w:left w:val="nil"/>
          <w:bottom w:val="nil"/>
          <w:right w:val="nil"/>
          <w:between w:val="nil"/>
        </w:pBdr>
        <w:ind w:left="709" w:hanging="709"/>
        <w:jc w:val="center"/>
        <w:rPr>
          <w:rFonts w:ascii="Univia Pro Book" w:eastAsia="Univia Pro Book" w:hAnsi="Univia Pro Book" w:cs="Univia Pro Book"/>
          <w:b/>
          <w:color w:val="000000"/>
        </w:rPr>
      </w:pPr>
    </w:p>
    <w:p w14:paraId="61FC0C6C" w14:textId="77777777" w:rsidR="00A55D58" w:rsidRDefault="008E478C">
      <w:pPr>
        <w:pBdr>
          <w:top w:val="nil"/>
          <w:left w:val="nil"/>
          <w:bottom w:val="nil"/>
          <w:right w:val="nil"/>
          <w:between w:val="nil"/>
        </w:pBdr>
        <w:jc w:val="center"/>
        <w:rPr>
          <w:rFonts w:ascii="Univia Pro Book" w:eastAsia="Univia Pro Book" w:hAnsi="Univia Pro Book" w:cs="Univia Pro Book"/>
          <w:b/>
          <w:color w:val="000000"/>
        </w:rPr>
      </w:pPr>
      <w:r>
        <w:rPr>
          <w:rFonts w:ascii="Univia Pro Book" w:eastAsia="Univia Pro Book" w:hAnsi="Univia Pro Book" w:cs="Univia Pro Book"/>
          <w:b/>
          <w:color w:val="000000"/>
        </w:rPr>
        <w:t>ESTADOS FINANCIEROS CONSOLIDADOS DEL GOBIERNO ESTATAL</w:t>
      </w:r>
    </w:p>
    <w:p w14:paraId="1D75861F" w14:textId="77777777" w:rsidR="00A55D58" w:rsidRDefault="00A55D58">
      <w:pPr>
        <w:pBdr>
          <w:top w:val="nil"/>
          <w:left w:val="nil"/>
          <w:bottom w:val="nil"/>
          <w:right w:val="nil"/>
          <w:between w:val="nil"/>
        </w:pBdr>
        <w:jc w:val="both"/>
        <w:rPr>
          <w:rFonts w:ascii="Univia Pro Book" w:eastAsia="Univia Pro Book" w:hAnsi="Univia Pro Book" w:cs="Univia Pro Book"/>
          <w:color w:val="000000"/>
        </w:rPr>
      </w:pPr>
    </w:p>
    <w:p w14:paraId="40A7028B" w14:textId="77777777" w:rsidR="00A55D58" w:rsidRDefault="00A55D58">
      <w:pPr>
        <w:pBdr>
          <w:top w:val="nil"/>
          <w:left w:val="nil"/>
          <w:bottom w:val="nil"/>
          <w:right w:val="nil"/>
          <w:between w:val="nil"/>
        </w:pBdr>
        <w:jc w:val="both"/>
        <w:rPr>
          <w:rFonts w:ascii="Univia Pro Book" w:eastAsia="Univia Pro Book" w:hAnsi="Univia Pro Book" w:cs="Univia Pro Book"/>
          <w:color w:val="000000"/>
        </w:rPr>
      </w:pPr>
    </w:p>
    <w:p w14:paraId="62195993" w14:textId="67B5D094" w:rsidR="00A55D58" w:rsidRDefault="008E478C">
      <w:pPr>
        <w:pBdr>
          <w:top w:val="nil"/>
          <w:left w:val="nil"/>
          <w:bottom w:val="nil"/>
          <w:right w:val="nil"/>
          <w:between w:val="nil"/>
        </w:pBdr>
        <w:jc w:val="both"/>
        <w:rPr>
          <w:rFonts w:ascii="Univia Pro Book" w:eastAsia="Univia Pro Book" w:hAnsi="Univia Pro Book" w:cs="Univia Pro Book"/>
          <w:color w:val="000000"/>
        </w:rPr>
      </w:pPr>
      <w:r>
        <w:rPr>
          <w:rFonts w:ascii="Univia Pro Book" w:eastAsia="Univia Pro Book" w:hAnsi="Univia Pro Book" w:cs="Univia Pro Book"/>
          <w:color w:val="000000"/>
        </w:rPr>
        <w:t xml:space="preserve">A continuación se presentan las notas estructuradas y elaboradas a los Estados Financieros Consolidados del Gobierno del Estado de Oaxaca correspondientes al  </w:t>
      </w:r>
      <w:r w:rsidR="00D33D17">
        <w:rPr>
          <w:rFonts w:ascii="Univia Pro Book" w:eastAsia="Univia Pro Book" w:hAnsi="Univia Pro Book" w:cs="Univia Pro Book"/>
          <w:color w:val="000000"/>
        </w:rPr>
        <w:t>cierre del Ejercicio Fiscal</w:t>
      </w:r>
      <w:r>
        <w:rPr>
          <w:rFonts w:ascii="Univia Pro Book" w:eastAsia="Univia Pro Book" w:hAnsi="Univia Pro Book" w:cs="Univia Pro Book"/>
          <w:color w:val="000000"/>
        </w:rPr>
        <w:t xml:space="preserve"> 2020, de conformidad con el artículo 46, fracción I; inciso g), y 49 de la Ley General de Contabilidad Gubernamental, así como a la normatividad emitida por el Consejo Nacional de Armonización Contable (CONAC) y la Ley de Fiscalización Superior y Rendición de Cuentas para el Estado de Oaxaca, con los siguientes apartados:</w:t>
      </w:r>
    </w:p>
    <w:p w14:paraId="018E3665" w14:textId="77777777" w:rsidR="00A55D58" w:rsidRDefault="00A55D58">
      <w:pPr>
        <w:pBdr>
          <w:top w:val="nil"/>
          <w:left w:val="nil"/>
          <w:bottom w:val="nil"/>
          <w:right w:val="nil"/>
          <w:between w:val="nil"/>
        </w:pBdr>
        <w:jc w:val="both"/>
        <w:rPr>
          <w:rFonts w:ascii="Univia Pro Book" w:eastAsia="Univia Pro Book" w:hAnsi="Univia Pro Book" w:cs="Univia Pro Book"/>
          <w:color w:val="000000"/>
        </w:rPr>
      </w:pPr>
    </w:p>
    <w:p w14:paraId="47C979F0" w14:textId="77777777" w:rsidR="00A55D58" w:rsidRDefault="00A55D58">
      <w:pPr>
        <w:pBdr>
          <w:top w:val="nil"/>
          <w:left w:val="nil"/>
          <w:bottom w:val="nil"/>
          <w:right w:val="nil"/>
          <w:between w:val="nil"/>
        </w:pBdr>
        <w:jc w:val="both"/>
        <w:rPr>
          <w:rFonts w:ascii="Univia Pro Book" w:eastAsia="Univia Pro Book" w:hAnsi="Univia Pro Book" w:cs="Univia Pro Book"/>
          <w:color w:val="000000"/>
        </w:rPr>
      </w:pPr>
    </w:p>
    <w:p w14:paraId="1757BD57" w14:textId="77777777" w:rsidR="00A55D58" w:rsidRDefault="008E478C">
      <w:pPr>
        <w:numPr>
          <w:ilvl w:val="0"/>
          <w:numId w:val="1"/>
        </w:numPr>
        <w:pBdr>
          <w:top w:val="nil"/>
          <w:left w:val="nil"/>
          <w:bottom w:val="nil"/>
          <w:right w:val="nil"/>
          <w:between w:val="nil"/>
        </w:pBdr>
        <w:jc w:val="both"/>
        <w:rPr>
          <w:color w:val="000000"/>
        </w:rPr>
      </w:pPr>
      <w:r>
        <w:rPr>
          <w:rFonts w:ascii="Univia Pro Book" w:eastAsia="Univia Pro Book" w:hAnsi="Univia Pro Book" w:cs="Univia Pro Book"/>
          <w:color w:val="000000"/>
        </w:rPr>
        <w:t>Notas de Desglose.</w:t>
      </w:r>
    </w:p>
    <w:p w14:paraId="1C0766AF" w14:textId="77777777" w:rsidR="00A55D58" w:rsidRDefault="008E478C">
      <w:pPr>
        <w:numPr>
          <w:ilvl w:val="0"/>
          <w:numId w:val="1"/>
        </w:numPr>
        <w:pBdr>
          <w:top w:val="nil"/>
          <w:left w:val="nil"/>
          <w:bottom w:val="nil"/>
          <w:right w:val="nil"/>
          <w:between w:val="nil"/>
        </w:pBdr>
        <w:jc w:val="both"/>
        <w:rPr>
          <w:color w:val="000000"/>
        </w:rPr>
      </w:pPr>
      <w:r>
        <w:rPr>
          <w:rFonts w:ascii="Univia Pro Book" w:eastAsia="Univia Pro Book" w:hAnsi="Univia Pro Book" w:cs="Univia Pro Book"/>
          <w:color w:val="000000"/>
        </w:rPr>
        <w:t>Notas de Memoria.</w:t>
      </w:r>
    </w:p>
    <w:p w14:paraId="62FB0444" w14:textId="77777777" w:rsidR="00A55D58" w:rsidRDefault="008E478C">
      <w:pPr>
        <w:numPr>
          <w:ilvl w:val="0"/>
          <w:numId w:val="1"/>
        </w:numPr>
        <w:pBdr>
          <w:top w:val="nil"/>
          <w:left w:val="nil"/>
          <w:bottom w:val="nil"/>
          <w:right w:val="nil"/>
          <w:between w:val="nil"/>
        </w:pBdr>
        <w:jc w:val="both"/>
        <w:rPr>
          <w:color w:val="000000"/>
        </w:rPr>
      </w:pPr>
      <w:r>
        <w:rPr>
          <w:rFonts w:ascii="Univia Pro Book" w:eastAsia="Univia Pro Book" w:hAnsi="Univia Pro Book" w:cs="Univia Pro Book"/>
          <w:color w:val="000000"/>
        </w:rPr>
        <w:t>Notas de Gestión Administrativa.</w:t>
      </w:r>
    </w:p>
    <w:p w14:paraId="52DF837D" w14:textId="77777777" w:rsidR="00A55D58" w:rsidRDefault="00A55D58">
      <w:pPr>
        <w:jc w:val="both"/>
        <w:rPr>
          <w:rFonts w:ascii="Univia Pro Book" w:eastAsia="Univia Pro Book" w:hAnsi="Univia Pro Book" w:cs="Univia Pro Book"/>
        </w:rPr>
      </w:pPr>
    </w:p>
    <w:p w14:paraId="63C423A1" w14:textId="77777777" w:rsidR="00A55D58" w:rsidRDefault="00A55D58">
      <w:pPr>
        <w:jc w:val="both"/>
        <w:rPr>
          <w:rFonts w:ascii="Univia Pro Book" w:eastAsia="Univia Pro Book" w:hAnsi="Univia Pro Book" w:cs="Univia Pro Book"/>
        </w:rPr>
      </w:pPr>
    </w:p>
    <w:p w14:paraId="7697D3CB"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Notas de Desglose:</w:t>
      </w:r>
    </w:p>
    <w:p w14:paraId="39A4F9B3" w14:textId="77777777" w:rsidR="00A55D58" w:rsidRDefault="00A55D58">
      <w:pPr>
        <w:jc w:val="both"/>
        <w:rPr>
          <w:rFonts w:ascii="Univia Pro Book" w:eastAsia="Univia Pro Book" w:hAnsi="Univia Pro Book" w:cs="Univia Pro Book"/>
        </w:rPr>
      </w:pPr>
    </w:p>
    <w:p w14:paraId="090C11AF" w14:textId="77777777" w:rsidR="00A55D58" w:rsidRDefault="00A55D58">
      <w:pPr>
        <w:jc w:val="both"/>
        <w:rPr>
          <w:rFonts w:ascii="Univia Pro Book" w:eastAsia="Univia Pro Book" w:hAnsi="Univia Pro Book" w:cs="Univia Pro Book"/>
        </w:rPr>
      </w:pPr>
    </w:p>
    <w:p w14:paraId="2F0F2F42"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t>Al Estado de Situación de Financiera del Gobierno Estatal Consolidado</w:t>
      </w:r>
    </w:p>
    <w:p w14:paraId="7494B1CB" w14:textId="77777777" w:rsidR="00A55D58" w:rsidRDefault="00A55D58">
      <w:pPr>
        <w:jc w:val="both"/>
        <w:rPr>
          <w:rFonts w:ascii="Univia Pro Book" w:eastAsia="Univia Pro Book" w:hAnsi="Univia Pro Book" w:cs="Univia Pro Book"/>
        </w:rPr>
      </w:pPr>
    </w:p>
    <w:p w14:paraId="0775A924" w14:textId="77777777" w:rsidR="00A55D58" w:rsidRDefault="00A55D58">
      <w:pPr>
        <w:jc w:val="both"/>
        <w:rPr>
          <w:rFonts w:ascii="Univia Pro Book" w:eastAsia="Univia Pro Book" w:hAnsi="Univia Pro Book" w:cs="Univia Pro Book"/>
        </w:rPr>
      </w:pPr>
    </w:p>
    <w:p w14:paraId="47E68F3D"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t>Activo</w:t>
      </w:r>
    </w:p>
    <w:p w14:paraId="7311E3BC" w14:textId="77777777" w:rsidR="00A55D58" w:rsidRDefault="00A55D58">
      <w:pPr>
        <w:jc w:val="both"/>
        <w:rPr>
          <w:rFonts w:ascii="Univia Pro Book" w:eastAsia="Univia Pro Book" w:hAnsi="Univia Pro Book" w:cs="Univia Pro Book"/>
        </w:rPr>
      </w:pPr>
    </w:p>
    <w:p w14:paraId="105A9591" w14:textId="77777777" w:rsidR="00A55D58" w:rsidRDefault="00A55D58">
      <w:pPr>
        <w:jc w:val="both"/>
        <w:rPr>
          <w:rFonts w:ascii="Univia Pro Book" w:eastAsia="Univia Pro Book" w:hAnsi="Univia Pro Book" w:cs="Univia Pro Book"/>
        </w:rPr>
      </w:pPr>
    </w:p>
    <w:p w14:paraId="7E288F4C"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rPr>
        <w:t>El activo se compone de fondos, valores, derechos y bienes cuantificados en términos monetarios, los cuales controla, administra y dispone el Gobierno Estatal para la prestación de servicios públicos, el cual se integra de:</w:t>
      </w:r>
    </w:p>
    <w:p w14:paraId="750E5C94" w14:textId="77777777" w:rsidR="00A55D58" w:rsidRDefault="00A55D58">
      <w:pPr>
        <w:jc w:val="both"/>
        <w:rPr>
          <w:rFonts w:ascii="Univia Pro Book" w:eastAsia="Univia Pro Book" w:hAnsi="Univia Pro Book" w:cs="Univia Pro Book"/>
        </w:rPr>
      </w:pPr>
    </w:p>
    <w:p w14:paraId="43029147" w14:textId="77777777" w:rsidR="00A55D58" w:rsidRDefault="00A55D58">
      <w:pPr>
        <w:jc w:val="both"/>
        <w:rPr>
          <w:rFonts w:ascii="Univia Pro Book" w:eastAsia="Univia Pro Book" w:hAnsi="Univia Pro Book" w:cs="Univia Pro Book"/>
        </w:rPr>
      </w:pPr>
    </w:p>
    <w:p w14:paraId="548C1FD7" w14:textId="77777777" w:rsidR="00A55D58" w:rsidRDefault="008E478C">
      <w:pPr>
        <w:jc w:val="both"/>
        <w:rPr>
          <w:rFonts w:ascii="Univia Pro Book" w:eastAsia="Univia Pro Book" w:hAnsi="Univia Pro Book" w:cs="Univia Pro Book"/>
          <w:b/>
          <w:u w:val="single"/>
        </w:rPr>
      </w:pPr>
      <w:r>
        <w:rPr>
          <w:rFonts w:ascii="Univia Pro Book" w:eastAsia="Univia Pro Book" w:hAnsi="Univia Pro Book" w:cs="Univia Pro Book"/>
          <w:b/>
          <w:u w:val="single"/>
        </w:rPr>
        <w:t>Circulante.</w:t>
      </w:r>
    </w:p>
    <w:p w14:paraId="1EAE6D26" w14:textId="77777777" w:rsidR="00A55D58" w:rsidRDefault="00A55D58">
      <w:pPr>
        <w:jc w:val="both"/>
        <w:rPr>
          <w:rFonts w:ascii="Univia Pro Book" w:eastAsia="Univia Pro Book" w:hAnsi="Univia Pro Book" w:cs="Univia Pro Book"/>
        </w:rPr>
      </w:pPr>
    </w:p>
    <w:p w14:paraId="249E0FD1" w14:textId="77777777" w:rsidR="00A55D58" w:rsidRDefault="00A55D58">
      <w:pPr>
        <w:jc w:val="both"/>
        <w:rPr>
          <w:rFonts w:ascii="Univia Pro Book" w:eastAsia="Univia Pro Book" w:hAnsi="Univia Pro Book" w:cs="Univia Pro Book"/>
        </w:rPr>
      </w:pPr>
    </w:p>
    <w:p w14:paraId="5ED18390"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t>Nota 1.- Efectivo y Equivalentes.</w:t>
      </w:r>
    </w:p>
    <w:p w14:paraId="26B125D2" w14:textId="77777777" w:rsidR="00A55D58" w:rsidRDefault="00A55D58">
      <w:pPr>
        <w:jc w:val="both"/>
        <w:rPr>
          <w:rFonts w:ascii="Univia Pro Book" w:eastAsia="Univia Pro Book" w:hAnsi="Univia Pro Book" w:cs="Univia Pro Book"/>
        </w:rPr>
      </w:pPr>
    </w:p>
    <w:p w14:paraId="7504C273" w14:textId="77777777" w:rsidR="00A55D58" w:rsidRDefault="00A55D58">
      <w:pPr>
        <w:jc w:val="both"/>
        <w:rPr>
          <w:rFonts w:ascii="Univia Pro Book" w:eastAsia="Univia Pro Book" w:hAnsi="Univia Pro Book" w:cs="Univia Pro Book"/>
        </w:rPr>
      </w:pPr>
    </w:p>
    <w:p w14:paraId="52A4BBD3" w14:textId="70813538"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El rubro de efectivo y equivalentes al </w:t>
      </w:r>
      <w:r w:rsidR="00D33D17">
        <w:rPr>
          <w:rFonts w:ascii="Univia Pro Book" w:eastAsia="Univia Pro Book" w:hAnsi="Univia Pro Book" w:cs="Univia Pro Book"/>
        </w:rPr>
        <w:t>cierre del Ejercicio Fiscal 2020 comparado</w:t>
      </w:r>
      <w:r>
        <w:rPr>
          <w:rFonts w:ascii="Univia Pro Book" w:eastAsia="Univia Pro Book" w:hAnsi="Univia Pro Book" w:cs="Univia Pro Book"/>
        </w:rPr>
        <w:t xml:space="preserve"> con el mismo periodo de 2019, se encuentra integrado principalmente por recursos administrados y colocados en cuentas bancarias e inversiones en moneda nacional, </w:t>
      </w:r>
      <w:r>
        <w:rPr>
          <w:rFonts w:ascii="Univia Pro Book" w:eastAsia="Univia Pro Book" w:hAnsi="Univia Pro Book" w:cs="Univia Pro Book"/>
        </w:rPr>
        <w:lastRenderedPageBreak/>
        <w:t>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14C665D9" w14:textId="77777777" w:rsidR="00A55D58" w:rsidRDefault="00A55D58">
      <w:pPr>
        <w:jc w:val="both"/>
        <w:rPr>
          <w:rFonts w:ascii="Univia Pro Book" w:eastAsia="Univia Pro Book" w:hAnsi="Univia Pro Book" w:cs="Univia Pro Book"/>
        </w:rPr>
      </w:pPr>
    </w:p>
    <w:p w14:paraId="1A3DE14B"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
        <w:tblW w:w="9093" w:type="dxa"/>
        <w:tblInd w:w="55" w:type="dxa"/>
        <w:tblLayout w:type="fixed"/>
        <w:tblLook w:val="0400" w:firstRow="0" w:lastRow="0" w:firstColumn="0" w:lastColumn="0" w:noHBand="0" w:noVBand="1"/>
      </w:tblPr>
      <w:tblGrid>
        <w:gridCol w:w="3847"/>
        <w:gridCol w:w="2648"/>
        <w:gridCol w:w="2598"/>
      </w:tblGrid>
      <w:tr w:rsidR="00A55D58" w14:paraId="69E48CB6" w14:textId="77777777">
        <w:trPr>
          <w:trHeight w:val="321"/>
        </w:trPr>
        <w:tc>
          <w:tcPr>
            <w:tcW w:w="3847" w:type="dxa"/>
            <w:tcBorders>
              <w:top w:val="single" w:sz="8" w:space="0" w:color="000000"/>
              <w:left w:val="single" w:sz="8" w:space="0" w:color="000000"/>
              <w:bottom w:val="nil"/>
              <w:right w:val="single" w:sz="8" w:space="0" w:color="000000"/>
            </w:tcBorders>
            <w:shd w:val="clear" w:color="auto" w:fill="828282"/>
            <w:vAlign w:val="center"/>
          </w:tcPr>
          <w:p w14:paraId="52F8BB35"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48" w:type="dxa"/>
            <w:tcBorders>
              <w:top w:val="single" w:sz="8" w:space="0" w:color="000000"/>
              <w:left w:val="nil"/>
              <w:bottom w:val="nil"/>
              <w:right w:val="nil"/>
            </w:tcBorders>
            <w:shd w:val="clear" w:color="auto" w:fill="828282"/>
            <w:vAlign w:val="center"/>
          </w:tcPr>
          <w:p w14:paraId="2B32CC9A"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98" w:type="dxa"/>
            <w:tcBorders>
              <w:top w:val="single" w:sz="8" w:space="0" w:color="000000"/>
              <w:left w:val="nil"/>
              <w:bottom w:val="nil"/>
              <w:right w:val="single" w:sz="8" w:space="0" w:color="000000"/>
            </w:tcBorders>
            <w:shd w:val="clear" w:color="auto" w:fill="828282"/>
            <w:vAlign w:val="center"/>
          </w:tcPr>
          <w:p w14:paraId="56DFFC72"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2A7DDA7C" w14:textId="77777777">
        <w:trPr>
          <w:trHeight w:val="321"/>
        </w:trPr>
        <w:tc>
          <w:tcPr>
            <w:tcW w:w="3847" w:type="dxa"/>
            <w:tcBorders>
              <w:top w:val="nil"/>
              <w:left w:val="single" w:sz="8" w:space="0" w:color="000000"/>
              <w:bottom w:val="nil"/>
              <w:right w:val="single" w:sz="8" w:space="0" w:color="000000"/>
            </w:tcBorders>
            <w:shd w:val="clear" w:color="auto" w:fill="FFFFFF"/>
            <w:vAlign w:val="center"/>
          </w:tcPr>
          <w:p w14:paraId="7FF70026"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48" w:type="dxa"/>
            <w:tcBorders>
              <w:top w:val="nil"/>
              <w:left w:val="nil"/>
              <w:bottom w:val="nil"/>
              <w:right w:val="nil"/>
            </w:tcBorders>
            <w:shd w:val="clear" w:color="auto" w:fill="FFFFFF"/>
            <w:vAlign w:val="center"/>
          </w:tcPr>
          <w:p w14:paraId="41CDB06F" w14:textId="260BF75C"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2,975,66</w:t>
            </w:r>
            <w:r w:rsidR="0003688A">
              <w:rPr>
                <w:rFonts w:ascii="Univia Pro Book" w:eastAsia="Univia Pro Book" w:hAnsi="Univia Pro Book" w:cs="Univia Pro Book"/>
                <w:color w:val="000000"/>
              </w:rPr>
              <w:t>4</w:t>
            </w:r>
            <w:r>
              <w:rPr>
                <w:rFonts w:ascii="Univia Pro Book" w:eastAsia="Univia Pro Book" w:hAnsi="Univia Pro Book" w:cs="Univia Pro Book"/>
                <w:color w:val="000000"/>
              </w:rPr>
              <w:t>,</w:t>
            </w:r>
            <w:r w:rsidR="0003688A">
              <w:rPr>
                <w:rFonts w:ascii="Univia Pro Book" w:eastAsia="Univia Pro Book" w:hAnsi="Univia Pro Book" w:cs="Univia Pro Book"/>
                <w:color w:val="000000"/>
              </w:rPr>
              <w:t>411</w:t>
            </w:r>
          </w:p>
        </w:tc>
        <w:tc>
          <w:tcPr>
            <w:tcW w:w="2598" w:type="dxa"/>
            <w:tcBorders>
              <w:top w:val="nil"/>
              <w:left w:val="nil"/>
              <w:bottom w:val="nil"/>
              <w:right w:val="single" w:sz="8" w:space="0" w:color="000000"/>
            </w:tcBorders>
            <w:shd w:val="clear" w:color="auto" w:fill="FFFFFF"/>
            <w:vAlign w:val="center"/>
          </w:tcPr>
          <w:p w14:paraId="0AF66B45"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3,322,331,460</w:t>
            </w:r>
          </w:p>
        </w:tc>
      </w:tr>
      <w:tr w:rsidR="00A55D58" w14:paraId="44ADCD03" w14:textId="77777777">
        <w:trPr>
          <w:trHeight w:val="321"/>
        </w:trPr>
        <w:tc>
          <w:tcPr>
            <w:tcW w:w="3847" w:type="dxa"/>
            <w:tcBorders>
              <w:top w:val="nil"/>
              <w:left w:val="single" w:sz="8" w:space="0" w:color="000000"/>
              <w:bottom w:val="nil"/>
              <w:right w:val="single" w:sz="8" w:space="0" w:color="000000"/>
            </w:tcBorders>
            <w:shd w:val="clear" w:color="auto" w:fill="FFFFFF"/>
            <w:vAlign w:val="center"/>
          </w:tcPr>
          <w:p w14:paraId="3933852A"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48" w:type="dxa"/>
            <w:tcBorders>
              <w:top w:val="nil"/>
              <w:left w:val="nil"/>
              <w:bottom w:val="nil"/>
              <w:right w:val="nil"/>
            </w:tcBorders>
            <w:shd w:val="clear" w:color="auto" w:fill="FFFFFF"/>
            <w:vAlign w:val="center"/>
          </w:tcPr>
          <w:p w14:paraId="088865FE"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8,993,202</w:t>
            </w:r>
          </w:p>
        </w:tc>
        <w:tc>
          <w:tcPr>
            <w:tcW w:w="2598" w:type="dxa"/>
            <w:tcBorders>
              <w:top w:val="nil"/>
              <w:left w:val="nil"/>
              <w:bottom w:val="nil"/>
              <w:right w:val="single" w:sz="8" w:space="0" w:color="000000"/>
            </w:tcBorders>
            <w:shd w:val="clear" w:color="auto" w:fill="FFFFFF"/>
            <w:vAlign w:val="center"/>
          </w:tcPr>
          <w:p w14:paraId="73BD6A8E"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10,435,959</w:t>
            </w:r>
          </w:p>
        </w:tc>
      </w:tr>
      <w:tr w:rsidR="00A55D58" w14:paraId="50431FE2" w14:textId="77777777">
        <w:trPr>
          <w:trHeight w:val="321"/>
        </w:trPr>
        <w:tc>
          <w:tcPr>
            <w:tcW w:w="3847" w:type="dxa"/>
            <w:tcBorders>
              <w:top w:val="nil"/>
              <w:left w:val="single" w:sz="8" w:space="0" w:color="000000"/>
              <w:bottom w:val="nil"/>
              <w:right w:val="single" w:sz="8" w:space="0" w:color="000000"/>
            </w:tcBorders>
            <w:shd w:val="clear" w:color="auto" w:fill="FFFFFF"/>
            <w:vAlign w:val="center"/>
          </w:tcPr>
          <w:p w14:paraId="5A9EB6A4"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48" w:type="dxa"/>
            <w:tcBorders>
              <w:top w:val="nil"/>
              <w:left w:val="nil"/>
              <w:bottom w:val="nil"/>
              <w:right w:val="nil"/>
            </w:tcBorders>
            <w:shd w:val="clear" w:color="auto" w:fill="FFFFFF"/>
            <w:vAlign w:val="center"/>
          </w:tcPr>
          <w:p w14:paraId="15D1A785"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94,322,245</w:t>
            </w:r>
          </w:p>
        </w:tc>
        <w:tc>
          <w:tcPr>
            <w:tcW w:w="2598" w:type="dxa"/>
            <w:tcBorders>
              <w:top w:val="nil"/>
              <w:left w:val="nil"/>
              <w:bottom w:val="nil"/>
              <w:right w:val="single" w:sz="8" w:space="0" w:color="000000"/>
            </w:tcBorders>
            <w:shd w:val="clear" w:color="auto" w:fill="FFFFFF"/>
            <w:vAlign w:val="center"/>
          </w:tcPr>
          <w:p w14:paraId="2714490C"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83,498,832</w:t>
            </w:r>
          </w:p>
        </w:tc>
      </w:tr>
      <w:tr w:rsidR="00A55D58" w14:paraId="0C8D0F9F" w14:textId="77777777">
        <w:trPr>
          <w:trHeight w:val="337"/>
        </w:trPr>
        <w:tc>
          <w:tcPr>
            <w:tcW w:w="3847" w:type="dxa"/>
            <w:tcBorders>
              <w:top w:val="nil"/>
              <w:left w:val="single" w:sz="8" w:space="0" w:color="000000"/>
              <w:bottom w:val="nil"/>
              <w:right w:val="single" w:sz="8" w:space="0" w:color="000000"/>
            </w:tcBorders>
            <w:shd w:val="clear" w:color="auto" w:fill="FFFFFF"/>
            <w:vAlign w:val="center"/>
          </w:tcPr>
          <w:p w14:paraId="3A2B08BA"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48" w:type="dxa"/>
            <w:tcBorders>
              <w:top w:val="nil"/>
              <w:left w:val="nil"/>
              <w:bottom w:val="single" w:sz="8" w:space="0" w:color="000000"/>
              <w:right w:val="nil"/>
            </w:tcBorders>
            <w:shd w:val="clear" w:color="auto" w:fill="FFFFFF"/>
            <w:vAlign w:val="center"/>
          </w:tcPr>
          <w:p w14:paraId="1FFAA96E"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45,054,213</w:t>
            </w:r>
          </w:p>
        </w:tc>
        <w:tc>
          <w:tcPr>
            <w:tcW w:w="2598" w:type="dxa"/>
            <w:tcBorders>
              <w:top w:val="nil"/>
              <w:left w:val="nil"/>
              <w:bottom w:val="single" w:sz="8" w:space="0" w:color="000000"/>
              <w:right w:val="single" w:sz="8" w:space="0" w:color="000000"/>
            </w:tcBorders>
            <w:shd w:val="clear" w:color="auto" w:fill="FFFFFF"/>
            <w:vAlign w:val="center"/>
          </w:tcPr>
          <w:p w14:paraId="6E429CFA"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26,861,652</w:t>
            </w:r>
          </w:p>
        </w:tc>
      </w:tr>
      <w:tr w:rsidR="00A55D58" w14:paraId="67AB6C06" w14:textId="77777777">
        <w:trPr>
          <w:trHeight w:val="337"/>
        </w:trPr>
        <w:tc>
          <w:tcPr>
            <w:tcW w:w="3847" w:type="dxa"/>
            <w:tcBorders>
              <w:top w:val="nil"/>
              <w:left w:val="single" w:sz="8" w:space="0" w:color="000000"/>
              <w:bottom w:val="single" w:sz="8" w:space="0" w:color="000000"/>
              <w:right w:val="single" w:sz="8" w:space="0" w:color="000000"/>
            </w:tcBorders>
            <w:shd w:val="clear" w:color="auto" w:fill="FFFFFF"/>
            <w:vAlign w:val="center"/>
          </w:tcPr>
          <w:p w14:paraId="1A9CF059"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48" w:type="dxa"/>
            <w:tcBorders>
              <w:top w:val="nil"/>
              <w:left w:val="nil"/>
              <w:bottom w:val="single" w:sz="6" w:space="0" w:color="000000"/>
              <w:right w:val="nil"/>
            </w:tcBorders>
            <w:shd w:val="clear" w:color="auto" w:fill="FFFFFF"/>
            <w:vAlign w:val="center"/>
          </w:tcPr>
          <w:p w14:paraId="11BD58E8" w14:textId="4D042CDE" w:rsidR="00A55D58" w:rsidRDefault="00F46793" w:rsidP="00F46793">
            <w:pPr>
              <w:jc w:val="right"/>
              <w:rPr>
                <w:rFonts w:ascii="Univia Pro Book" w:eastAsia="Univia Pro Book" w:hAnsi="Univia Pro Book" w:cs="Univia Pro Book"/>
                <w:b/>
                <w:color w:val="000000"/>
              </w:rPr>
            </w:pPr>
            <w:r w:rsidRPr="00F46793">
              <w:rPr>
                <w:rFonts w:ascii="Univia Pro Book" w:eastAsia="Univia Pro Book" w:hAnsi="Univia Pro Book" w:cs="Univia Pro Book"/>
                <w:b/>
                <w:color w:val="000000"/>
              </w:rPr>
              <w:t>3,124,034,07</w:t>
            </w:r>
            <w:r>
              <w:rPr>
                <w:rFonts w:ascii="Univia Pro Book" w:eastAsia="Univia Pro Book" w:hAnsi="Univia Pro Book" w:cs="Univia Pro Book"/>
                <w:b/>
                <w:color w:val="000000"/>
              </w:rPr>
              <w:t>2</w:t>
            </w:r>
          </w:p>
        </w:tc>
        <w:tc>
          <w:tcPr>
            <w:tcW w:w="2598" w:type="dxa"/>
            <w:tcBorders>
              <w:top w:val="single" w:sz="8" w:space="0" w:color="000000"/>
              <w:left w:val="nil"/>
              <w:bottom w:val="single" w:sz="6" w:space="0" w:color="000000"/>
              <w:right w:val="single" w:sz="4" w:space="0" w:color="000000"/>
            </w:tcBorders>
            <w:shd w:val="clear" w:color="auto" w:fill="FFFFFF"/>
            <w:vAlign w:val="center"/>
          </w:tcPr>
          <w:p w14:paraId="28087634" w14:textId="1A40B12F" w:rsidR="00A55D58" w:rsidRDefault="00F46793">
            <w:pPr>
              <w:jc w:val="right"/>
              <w:rPr>
                <w:rFonts w:ascii="Univia Pro Book" w:eastAsia="Univia Pro Book" w:hAnsi="Univia Pro Book" w:cs="Univia Pro Book"/>
                <w:b/>
                <w:color w:val="000000"/>
              </w:rPr>
            </w:pPr>
            <w:r w:rsidRPr="00F46793">
              <w:rPr>
                <w:rFonts w:ascii="Univia Pro Book" w:eastAsia="Univia Pro Book" w:hAnsi="Univia Pro Book" w:cs="Univia Pro Book"/>
                <w:b/>
                <w:color w:val="000000"/>
              </w:rPr>
              <w:t>3,443,127,903</w:t>
            </w:r>
          </w:p>
        </w:tc>
      </w:tr>
    </w:tbl>
    <w:p w14:paraId="365C18CB" w14:textId="77777777" w:rsidR="00A55D58" w:rsidRDefault="00A55D58">
      <w:pPr>
        <w:jc w:val="center"/>
        <w:rPr>
          <w:rFonts w:ascii="Univia Pro Book" w:eastAsia="Univia Pro Book" w:hAnsi="Univia Pro Book" w:cs="Univia Pro Book"/>
          <w:b/>
        </w:rPr>
      </w:pPr>
    </w:p>
    <w:p w14:paraId="062FEBD5" w14:textId="77777777" w:rsidR="00A55D58" w:rsidRDefault="00A55D58">
      <w:pPr>
        <w:rPr>
          <w:rFonts w:ascii="Univia Pro Book" w:eastAsia="Univia Pro Book" w:hAnsi="Univia Pro Book" w:cs="Univia Pro Book"/>
          <w:b/>
        </w:rPr>
      </w:pPr>
    </w:p>
    <w:p w14:paraId="7776F3D0"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rPr>
        <w:t>Nota 2.- Derechos a Recibir Efectivo y Equivalentes</w:t>
      </w:r>
      <w:r>
        <w:rPr>
          <w:rFonts w:ascii="Univia Pro Book" w:eastAsia="Univia Pro Book" w:hAnsi="Univia Pro Book" w:cs="Univia Pro Book"/>
        </w:rPr>
        <w:t>.</w:t>
      </w:r>
    </w:p>
    <w:p w14:paraId="29745D90" w14:textId="77777777" w:rsidR="00A55D58" w:rsidRDefault="00A55D58">
      <w:pPr>
        <w:jc w:val="both"/>
        <w:rPr>
          <w:rFonts w:ascii="Univia Pro Book" w:eastAsia="Univia Pro Book" w:hAnsi="Univia Pro Book" w:cs="Univia Pro Book"/>
        </w:rPr>
      </w:pPr>
    </w:p>
    <w:p w14:paraId="70361F79" w14:textId="77777777" w:rsidR="00A55D58" w:rsidRDefault="00A55D58">
      <w:pPr>
        <w:jc w:val="both"/>
        <w:rPr>
          <w:rFonts w:ascii="Univia Pro Book" w:eastAsia="Univia Pro Book" w:hAnsi="Univia Pro Book" w:cs="Univia Pro Book"/>
        </w:rPr>
      </w:pPr>
    </w:p>
    <w:p w14:paraId="67624DB4" w14:textId="28AC8CF4"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Este rubro consolidado </w:t>
      </w:r>
      <w:r w:rsidR="00D33D17">
        <w:rPr>
          <w:rFonts w:ascii="Univia Pro Book" w:eastAsia="Univia Pro Book" w:hAnsi="Univia Pro Book" w:cs="Univia Pro Book"/>
        </w:rPr>
        <w:t>al cierre del Ejercicio Fiscal 2020 comparado con el mismo periodo de 2019</w:t>
      </w:r>
      <w:r>
        <w:rPr>
          <w:rFonts w:ascii="Univia Pro Book" w:eastAsia="Univia Pro Book" w:hAnsi="Univia Pro Book" w:cs="Univia Pro Book"/>
        </w:rPr>
        <w:t>,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14:paraId="414BF032" w14:textId="77777777" w:rsidR="00A55D58" w:rsidRDefault="00A55D58">
      <w:pPr>
        <w:jc w:val="both"/>
        <w:rPr>
          <w:rFonts w:ascii="Univia Pro Book" w:eastAsia="Univia Pro Book" w:hAnsi="Univia Pro Book" w:cs="Univia Pro Book"/>
        </w:rPr>
      </w:pPr>
    </w:p>
    <w:p w14:paraId="194A8708" w14:textId="77777777" w:rsidR="00A55D58" w:rsidRDefault="00A55D58">
      <w:pPr>
        <w:jc w:val="both"/>
        <w:rPr>
          <w:rFonts w:ascii="Univia Pro Book" w:eastAsia="Univia Pro Book" w:hAnsi="Univia Pro Book" w:cs="Univia Pro Book"/>
        </w:rPr>
      </w:pPr>
    </w:p>
    <w:p w14:paraId="5B2B01B7"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0"/>
        <w:tblW w:w="8958" w:type="dxa"/>
        <w:tblInd w:w="55" w:type="dxa"/>
        <w:tblLayout w:type="fixed"/>
        <w:tblLook w:val="0400" w:firstRow="0" w:lastRow="0" w:firstColumn="0" w:lastColumn="0" w:noHBand="0" w:noVBand="1"/>
      </w:tblPr>
      <w:tblGrid>
        <w:gridCol w:w="3790"/>
        <w:gridCol w:w="2609"/>
        <w:gridCol w:w="2559"/>
      </w:tblGrid>
      <w:tr w:rsidR="00A55D58" w14:paraId="07B93427" w14:textId="77777777">
        <w:trPr>
          <w:trHeight w:val="329"/>
        </w:trPr>
        <w:tc>
          <w:tcPr>
            <w:tcW w:w="3790" w:type="dxa"/>
            <w:tcBorders>
              <w:top w:val="single" w:sz="8" w:space="0" w:color="000000"/>
              <w:left w:val="single" w:sz="8" w:space="0" w:color="000000"/>
              <w:bottom w:val="nil"/>
              <w:right w:val="single" w:sz="8" w:space="0" w:color="000000"/>
            </w:tcBorders>
            <w:shd w:val="clear" w:color="auto" w:fill="828282"/>
            <w:vAlign w:val="center"/>
          </w:tcPr>
          <w:p w14:paraId="1BEDB215"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09" w:type="dxa"/>
            <w:tcBorders>
              <w:top w:val="single" w:sz="8" w:space="0" w:color="000000"/>
              <w:left w:val="nil"/>
              <w:bottom w:val="nil"/>
              <w:right w:val="nil"/>
            </w:tcBorders>
            <w:shd w:val="clear" w:color="auto" w:fill="828282"/>
            <w:vAlign w:val="center"/>
          </w:tcPr>
          <w:p w14:paraId="08D598FD"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59" w:type="dxa"/>
            <w:tcBorders>
              <w:top w:val="single" w:sz="8" w:space="0" w:color="000000"/>
              <w:left w:val="nil"/>
              <w:bottom w:val="nil"/>
              <w:right w:val="single" w:sz="4" w:space="0" w:color="000000"/>
            </w:tcBorders>
            <w:shd w:val="clear" w:color="auto" w:fill="828282"/>
            <w:vAlign w:val="center"/>
          </w:tcPr>
          <w:p w14:paraId="055ACEB9"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07E4F2FD" w14:textId="77777777">
        <w:trPr>
          <w:trHeight w:val="329"/>
        </w:trPr>
        <w:tc>
          <w:tcPr>
            <w:tcW w:w="3790" w:type="dxa"/>
            <w:tcBorders>
              <w:top w:val="nil"/>
              <w:left w:val="single" w:sz="8" w:space="0" w:color="000000"/>
              <w:bottom w:val="nil"/>
              <w:right w:val="single" w:sz="8" w:space="0" w:color="000000"/>
            </w:tcBorders>
            <w:shd w:val="clear" w:color="auto" w:fill="FFFFFF"/>
            <w:vAlign w:val="center"/>
          </w:tcPr>
          <w:p w14:paraId="67125E55"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09" w:type="dxa"/>
            <w:tcBorders>
              <w:top w:val="nil"/>
              <w:left w:val="nil"/>
              <w:bottom w:val="nil"/>
              <w:right w:val="nil"/>
            </w:tcBorders>
            <w:shd w:val="clear" w:color="auto" w:fill="FFFFFF"/>
            <w:vAlign w:val="center"/>
          </w:tcPr>
          <w:p w14:paraId="46B9DC7D" w14:textId="3047734A" w:rsidR="00A55D58" w:rsidRDefault="00F46793">
            <w:pPr>
              <w:jc w:val="right"/>
              <w:rPr>
                <w:rFonts w:ascii="Univia Pro Book" w:eastAsia="Univia Pro Book" w:hAnsi="Univia Pro Book" w:cs="Univia Pro Book"/>
                <w:color w:val="000000"/>
              </w:rPr>
            </w:pPr>
            <w:r w:rsidRPr="00F46793">
              <w:rPr>
                <w:rFonts w:ascii="Univia Pro Book" w:eastAsia="Univia Pro Book" w:hAnsi="Univia Pro Book" w:cs="Univia Pro Book"/>
                <w:color w:val="000000"/>
              </w:rPr>
              <w:t>8,308,162,368</w:t>
            </w:r>
          </w:p>
        </w:tc>
        <w:tc>
          <w:tcPr>
            <w:tcW w:w="2559" w:type="dxa"/>
            <w:tcBorders>
              <w:top w:val="nil"/>
              <w:left w:val="nil"/>
              <w:bottom w:val="nil"/>
              <w:right w:val="single" w:sz="4" w:space="0" w:color="000000"/>
            </w:tcBorders>
            <w:shd w:val="clear" w:color="auto" w:fill="FFFFFF"/>
            <w:vAlign w:val="center"/>
          </w:tcPr>
          <w:p w14:paraId="634C79AE"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7,146,803,864</w:t>
            </w:r>
          </w:p>
        </w:tc>
      </w:tr>
      <w:tr w:rsidR="00A55D58" w14:paraId="03451794" w14:textId="77777777">
        <w:trPr>
          <w:trHeight w:val="329"/>
        </w:trPr>
        <w:tc>
          <w:tcPr>
            <w:tcW w:w="3790" w:type="dxa"/>
            <w:tcBorders>
              <w:top w:val="nil"/>
              <w:left w:val="single" w:sz="8" w:space="0" w:color="000000"/>
              <w:bottom w:val="nil"/>
              <w:right w:val="single" w:sz="8" w:space="0" w:color="000000"/>
            </w:tcBorders>
            <w:shd w:val="clear" w:color="auto" w:fill="FFFFFF"/>
            <w:vAlign w:val="center"/>
          </w:tcPr>
          <w:p w14:paraId="754A812A"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09" w:type="dxa"/>
            <w:tcBorders>
              <w:top w:val="nil"/>
              <w:left w:val="nil"/>
              <w:bottom w:val="nil"/>
              <w:right w:val="nil"/>
            </w:tcBorders>
            <w:shd w:val="clear" w:color="auto" w:fill="FFFFFF"/>
            <w:vAlign w:val="center"/>
          </w:tcPr>
          <w:p w14:paraId="464A1D5F" w14:textId="77777777" w:rsidR="00A55D58" w:rsidRDefault="008E478C">
            <w:pPr>
              <w:jc w:val="right"/>
              <w:rPr>
                <w:rFonts w:ascii="Univia Pro Book" w:eastAsia="Univia Pro Book" w:hAnsi="Univia Pro Book" w:cs="Univia Pro Book"/>
                <w:color w:val="000000"/>
                <w:sz w:val="22"/>
                <w:szCs w:val="22"/>
              </w:rPr>
            </w:pPr>
            <w:r>
              <w:rPr>
                <w:rFonts w:ascii="Univia Pro Book" w:eastAsia="Univia Pro Book" w:hAnsi="Univia Pro Book" w:cs="Univia Pro Book"/>
                <w:color w:val="000000"/>
                <w:sz w:val="22"/>
                <w:szCs w:val="22"/>
              </w:rPr>
              <w:t>13,845,417</w:t>
            </w:r>
          </w:p>
        </w:tc>
        <w:tc>
          <w:tcPr>
            <w:tcW w:w="2559" w:type="dxa"/>
            <w:tcBorders>
              <w:top w:val="nil"/>
              <w:left w:val="nil"/>
              <w:bottom w:val="nil"/>
              <w:right w:val="single" w:sz="4" w:space="0" w:color="000000"/>
            </w:tcBorders>
            <w:shd w:val="clear" w:color="auto" w:fill="FFFFFF"/>
            <w:vAlign w:val="center"/>
          </w:tcPr>
          <w:p w14:paraId="24559BC2" w14:textId="77777777" w:rsidR="00A55D58" w:rsidRDefault="008E478C">
            <w:pPr>
              <w:jc w:val="right"/>
              <w:rPr>
                <w:rFonts w:ascii="Univia Pro Book" w:eastAsia="Univia Pro Book" w:hAnsi="Univia Pro Book" w:cs="Univia Pro Book"/>
                <w:color w:val="000000"/>
                <w:sz w:val="22"/>
                <w:szCs w:val="22"/>
              </w:rPr>
            </w:pPr>
            <w:r>
              <w:rPr>
                <w:rFonts w:ascii="Univia Pro Book" w:eastAsia="Univia Pro Book" w:hAnsi="Univia Pro Book" w:cs="Univia Pro Book"/>
                <w:color w:val="000000"/>
                <w:sz w:val="22"/>
                <w:szCs w:val="22"/>
              </w:rPr>
              <w:t>9,666,020</w:t>
            </w:r>
          </w:p>
        </w:tc>
      </w:tr>
      <w:tr w:rsidR="00A55D58" w14:paraId="7B182419" w14:textId="77777777">
        <w:trPr>
          <w:trHeight w:val="329"/>
        </w:trPr>
        <w:tc>
          <w:tcPr>
            <w:tcW w:w="3790" w:type="dxa"/>
            <w:tcBorders>
              <w:top w:val="nil"/>
              <w:left w:val="single" w:sz="8" w:space="0" w:color="000000"/>
              <w:bottom w:val="nil"/>
              <w:right w:val="single" w:sz="8" w:space="0" w:color="000000"/>
            </w:tcBorders>
            <w:shd w:val="clear" w:color="auto" w:fill="FFFFFF"/>
            <w:vAlign w:val="center"/>
          </w:tcPr>
          <w:p w14:paraId="0CA641CA"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09" w:type="dxa"/>
            <w:tcBorders>
              <w:top w:val="nil"/>
              <w:left w:val="nil"/>
              <w:bottom w:val="nil"/>
              <w:right w:val="nil"/>
            </w:tcBorders>
            <w:shd w:val="clear" w:color="auto" w:fill="FFFFFF"/>
            <w:vAlign w:val="center"/>
          </w:tcPr>
          <w:p w14:paraId="61369EA0"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306,405,293</w:t>
            </w:r>
          </w:p>
        </w:tc>
        <w:tc>
          <w:tcPr>
            <w:tcW w:w="2559" w:type="dxa"/>
            <w:tcBorders>
              <w:top w:val="nil"/>
              <w:left w:val="nil"/>
              <w:bottom w:val="nil"/>
              <w:right w:val="single" w:sz="4" w:space="0" w:color="000000"/>
            </w:tcBorders>
            <w:shd w:val="clear" w:color="auto" w:fill="FFFFFF"/>
            <w:vAlign w:val="center"/>
          </w:tcPr>
          <w:p w14:paraId="07705276"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263,918,147</w:t>
            </w:r>
          </w:p>
        </w:tc>
      </w:tr>
      <w:tr w:rsidR="00A55D58" w14:paraId="76CB5FF3" w14:textId="77777777">
        <w:trPr>
          <w:trHeight w:val="346"/>
        </w:trPr>
        <w:tc>
          <w:tcPr>
            <w:tcW w:w="3790" w:type="dxa"/>
            <w:tcBorders>
              <w:top w:val="nil"/>
              <w:left w:val="single" w:sz="8" w:space="0" w:color="000000"/>
              <w:bottom w:val="nil"/>
              <w:right w:val="single" w:sz="8" w:space="0" w:color="000000"/>
            </w:tcBorders>
            <w:shd w:val="clear" w:color="auto" w:fill="FFFFFF"/>
            <w:vAlign w:val="center"/>
          </w:tcPr>
          <w:p w14:paraId="682DCBDD"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09" w:type="dxa"/>
            <w:tcBorders>
              <w:top w:val="nil"/>
              <w:left w:val="nil"/>
              <w:bottom w:val="single" w:sz="8" w:space="0" w:color="000000"/>
              <w:right w:val="nil"/>
            </w:tcBorders>
            <w:shd w:val="clear" w:color="auto" w:fill="FFFFFF"/>
            <w:vAlign w:val="center"/>
          </w:tcPr>
          <w:p w14:paraId="3FF2D5FF"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165,401,507</w:t>
            </w:r>
          </w:p>
        </w:tc>
        <w:tc>
          <w:tcPr>
            <w:tcW w:w="2559" w:type="dxa"/>
            <w:tcBorders>
              <w:top w:val="nil"/>
              <w:left w:val="nil"/>
              <w:bottom w:val="single" w:sz="8" w:space="0" w:color="000000"/>
              <w:right w:val="single" w:sz="4" w:space="0" w:color="000000"/>
            </w:tcBorders>
            <w:shd w:val="clear" w:color="auto" w:fill="FFFFFF"/>
            <w:vAlign w:val="center"/>
          </w:tcPr>
          <w:p w14:paraId="62086303" w14:textId="72F722D8"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135,870,98</w:t>
            </w:r>
            <w:r w:rsidR="00F46793">
              <w:rPr>
                <w:rFonts w:ascii="Univia Pro Book" w:eastAsia="Univia Pro Book" w:hAnsi="Univia Pro Book" w:cs="Univia Pro Book"/>
                <w:color w:val="000000"/>
              </w:rPr>
              <w:t>1</w:t>
            </w:r>
          </w:p>
        </w:tc>
      </w:tr>
      <w:tr w:rsidR="00F46793" w14:paraId="585909E0" w14:textId="77777777" w:rsidTr="000C21CF">
        <w:trPr>
          <w:trHeight w:val="346"/>
        </w:trPr>
        <w:tc>
          <w:tcPr>
            <w:tcW w:w="3790" w:type="dxa"/>
            <w:tcBorders>
              <w:top w:val="nil"/>
              <w:left w:val="single" w:sz="8" w:space="0" w:color="000000"/>
              <w:bottom w:val="single" w:sz="8" w:space="0" w:color="000000"/>
              <w:right w:val="single" w:sz="8" w:space="0" w:color="000000"/>
            </w:tcBorders>
            <w:shd w:val="clear" w:color="auto" w:fill="FFFFFF"/>
            <w:vAlign w:val="center"/>
          </w:tcPr>
          <w:p w14:paraId="732CE2C3" w14:textId="77777777" w:rsidR="00F46793" w:rsidRDefault="00F46793" w:rsidP="00F46793">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09" w:type="dxa"/>
            <w:tcBorders>
              <w:top w:val="nil"/>
              <w:left w:val="nil"/>
              <w:bottom w:val="single" w:sz="6" w:space="0" w:color="000000"/>
              <w:right w:val="nil"/>
            </w:tcBorders>
            <w:shd w:val="clear" w:color="auto" w:fill="FFFFFF"/>
          </w:tcPr>
          <w:p w14:paraId="1C044BDA" w14:textId="74FAD687" w:rsidR="00F46793" w:rsidRPr="00E82206" w:rsidRDefault="00F46793" w:rsidP="00F46793">
            <w:pPr>
              <w:jc w:val="right"/>
              <w:rPr>
                <w:rFonts w:ascii="Univia Pro Book" w:eastAsia="Univia Pro Book" w:hAnsi="Univia Pro Book" w:cs="Univia Pro Book"/>
                <w:b/>
                <w:bCs/>
                <w:color w:val="000000"/>
              </w:rPr>
            </w:pPr>
            <w:r w:rsidRPr="00E82206">
              <w:rPr>
                <w:rFonts w:ascii="Univia Pro Book" w:eastAsia="Univia Pro Book" w:hAnsi="Univia Pro Book" w:cs="Univia Pro Book"/>
                <w:b/>
                <w:bCs/>
                <w:color w:val="000000"/>
              </w:rPr>
              <w:t>8,793,814,586</w:t>
            </w:r>
          </w:p>
        </w:tc>
        <w:tc>
          <w:tcPr>
            <w:tcW w:w="2559" w:type="dxa"/>
            <w:tcBorders>
              <w:top w:val="nil"/>
              <w:left w:val="nil"/>
              <w:bottom w:val="single" w:sz="6" w:space="0" w:color="000000"/>
              <w:right w:val="single" w:sz="4" w:space="0" w:color="000000"/>
            </w:tcBorders>
            <w:shd w:val="clear" w:color="auto" w:fill="FFFFFF"/>
          </w:tcPr>
          <w:p w14:paraId="6BDEAB28" w14:textId="16F911D3" w:rsidR="00F46793" w:rsidRPr="00E82206" w:rsidRDefault="00F46793" w:rsidP="00F46793">
            <w:pPr>
              <w:jc w:val="right"/>
              <w:rPr>
                <w:rFonts w:ascii="Univia Pro Book" w:eastAsia="Univia Pro Book" w:hAnsi="Univia Pro Book" w:cs="Univia Pro Book"/>
                <w:b/>
                <w:bCs/>
                <w:color w:val="000000"/>
              </w:rPr>
            </w:pPr>
            <w:r w:rsidRPr="00E82206">
              <w:rPr>
                <w:rFonts w:ascii="Univia Pro Book" w:eastAsia="Univia Pro Book" w:hAnsi="Univia Pro Book" w:cs="Univia Pro Book"/>
                <w:b/>
                <w:bCs/>
                <w:color w:val="000000"/>
              </w:rPr>
              <w:t>7,556,259,011</w:t>
            </w:r>
          </w:p>
        </w:tc>
      </w:tr>
    </w:tbl>
    <w:p w14:paraId="6ADCC963" w14:textId="77777777" w:rsidR="00A55D58" w:rsidRDefault="00A55D58">
      <w:pPr>
        <w:rPr>
          <w:rFonts w:ascii="Univia Pro Book" w:eastAsia="Univia Pro Book" w:hAnsi="Univia Pro Book" w:cs="Univia Pro Book"/>
          <w:b/>
        </w:rPr>
      </w:pPr>
    </w:p>
    <w:p w14:paraId="3326D433" w14:textId="77777777" w:rsidR="00A55D58" w:rsidRDefault="00A55D58">
      <w:pPr>
        <w:rPr>
          <w:rFonts w:ascii="Univia Pro Book" w:eastAsia="Univia Pro Book" w:hAnsi="Univia Pro Book" w:cs="Univia Pro Book"/>
          <w:b/>
        </w:rPr>
      </w:pPr>
    </w:p>
    <w:p w14:paraId="73A77E78" w14:textId="77777777" w:rsidR="00A55D58" w:rsidRDefault="00A55D58">
      <w:pPr>
        <w:rPr>
          <w:rFonts w:ascii="Univia Pro Book" w:eastAsia="Univia Pro Book" w:hAnsi="Univia Pro Book" w:cs="Univia Pro Book"/>
          <w:b/>
        </w:rPr>
      </w:pPr>
    </w:p>
    <w:p w14:paraId="7BABA88B" w14:textId="77777777" w:rsidR="00A55D58" w:rsidRDefault="00A55D58">
      <w:pPr>
        <w:rPr>
          <w:rFonts w:ascii="Univia Pro Book" w:eastAsia="Univia Pro Book" w:hAnsi="Univia Pro Book" w:cs="Univia Pro Book"/>
          <w:b/>
        </w:rPr>
      </w:pPr>
    </w:p>
    <w:p w14:paraId="036DCC85" w14:textId="77777777" w:rsidR="00A55D58" w:rsidRDefault="00A55D58">
      <w:pPr>
        <w:rPr>
          <w:rFonts w:ascii="Univia Pro Book" w:eastAsia="Univia Pro Book" w:hAnsi="Univia Pro Book" w:cs="Univia Pro Book"/>
          <w:b/>
        </w:rPr>
      </w:pPr>
    </w:p>
    <w:p w14:paraId="264BACB6" w14:textId="77777777" w:rsidR="00A55D58" w:rsidRDefault="00A55D58">
      <w:pPr>
        <w:rPr>
          <w:rFonts w:ascii="Univia Pro Book" w:eastAsia="Univia Pro Book" w:hAnsi="Univia Pro Book" w:cs="Univia Pro Book"/>
          <w:b/>
        </w:rPr>
      </w:pPr>
    </w:p>
    <w:p w14:paraId="402D83E8"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rPr>
        <w:lastRenderedPageBreak/>
        <w:t>Nota 3.- Derechos a Recibir Bienes y Servicios</w:t>
      </w:r>
      <w:r>
        <w:rPr>
          <w:rFonts w:ascii="Univia Pro Book" w:eastAsia="Univia Pro Book" w:hAnsi="Univia Pro Book" w:cs="Univia Pro Book"/>
        </w:rPr>
        <w:t>.</w:t>
      </w:r>
    </w:p>
    <w:p w14:paraId="2D2A2131" w14:textId="77777777" w:rsidR="00A55D58" w:rsidRDefault="00A55D58">
      <w:pPr>
        <w:jc w:val="both"/>
        <w:rPr>
          <w:rFonts w:ascii="Univia Pro Book" w:eastAsia="Univia Pro Book" w:hAnsi="Univia Pro Book" w:cs="Univia Pro Book"/>
        </w:rPr>
      </w:pPr>
    </w:p>
    <w:p w14:paraId="44481A56" w14:textId="77777777" w:rsidR="00A55D58" w:rsidRDefault="00A55D58">
      <w:pPr>
        <w:jc w:val="both"/>
        <w:rPr>
          <w:rFonts w:ascii="Univia Pro Book" w:eastAsia="Univia Pro Book" w:hAnsi="Univia Pro Book" w:cs="Univia Pro Book"/>
        </w:rPr>
      </w:pPr>
    </w:p>
    <w:p w14:paraId="1D271E4D" w14:textId="067E41BA"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El saldo </w:t>
      </w:r>
      <w:r w:rsidR="00D33D17">
        <w:rPr>
          <w:rFonts w:ascii="Univia Pro Book" w:eastAsia="Univia Pro Book" w:hAnsi="Univia Pro Book" w:cs="Univia Pro Book"/>
        </w:rPr>
        <w:t xml:space="preserve">al cierre del Ejercicio Fiscal 2020 comparado con el mismo periodo de 2019, </w:t>
      </w:r>
      <w:r>
        <w:rPr>
          <w:rFonts w:ascii="Univia Pro Book" w:eastAsia="Univia Pro Book" w:hAnsi="Univia Pro Book" w:cs="Univia Pro Book"/>
        </w:rPr>
        <w:t>refleja este rubro consolidado los anticipos otorgados a contratistas para la ejecución de obras en proceso, en bienes propios y en bienes de dominio público por parte de los Poderes Ejecutivo, Legislativo, Judicial y Órganos Autónomos, a través de las dependencias que los conforman, así como, a los anticipos otorgados a proveedores por las compras de muebles e inmuebles, integrado de la siguiente manera:</w:t>
      </w:r>
    </w:p>
    <w:p w14:paraId="00C22746" w14:textId="77777777" w:rsidR="00A55D58" w:rsidRDefault="00A55D58">
      <w:pPr>
        <w:jc w:val="both"/>
        <w:rPr>
          <w:rFonts w:ascii="Univia Pro Book" w:eastAsia="Univia Pro Book" w:hAnsi="Univia Pro Book" w:cs="Univia Pro Book"/>
        </w:rPr>
      </w:pPr>
    </w:p>
    <w:p w14:paraId="33695DDB" w14:textId="77777777" w:rsidR="00A55D58" w:rsidRDefault="00A55D58">
      <w:pPr>
        <w:jc w:val="both"/>
        <w:rPr>
          <w:rFonts w:ascii="Univia Pro Book" w:eastAsia="Univia Pro Book" w:hAnsi="Univia Pro Book" w:cs="Univia Pro Book"/>
        </w:rPr>
      </w:pPr>
    </w:p>
    <w:p w14:paraId="6C426197"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1"/>
        <w:tblW w:w="8991" w:type="dxa"/>
        <w:tblInd w:w="55" w:type="dxa"/>
        <w:tblLayout w:type="fixed"/>
        <w:tblLook w:val="0400" w:firstRow="0" w:lastRow="0" w:firstColumn="0" w:lastColumn="0" w:noHBand="0" w:noVBand="1"/>
      </w:tblPr>
      <w:tblGrid>
        <w:gridCol w:w="3804"/>
        <w:gridCol w:w="2618"/>
        <w:gridCol w:w="2569"/>
      </w:tblGrid>
      <w:tr w:rsidR="00A55D58" w14:paraId="6F22EC50" w14:textId="77777777">
        <w:trPr>
          <w:trHeight w:val="332"/>
        </w:trPr>
        <w:tc>
          <w:tcPr>
            <w:tcW w:w="3804" w:type="dxa"/>
            <w:tcBorders>
              <w:top w:val="single" w:sz="8" w:space="0" w:color="000000"/>
              <w:left w:val="single" w:sz="8" w:space="0" w:color="000000"/>
              <w:bottom w:val="nil"/>
              <w:right w:val="single" w:sz="8" w:space="0" w:color="000000"/>
            </w:tcBorders>
            <w:shd w:val="clear" w:color="auto" w:fill="828282"/>
            <w:vAlign w:val="center"/>
          </w:tcPr>
          <w:p w14:paraId="49A6CAB0"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18" w:type="dxa"/>
            <w:tcBorders>
              <w:top w:val="single" w:sz="8" w:space="0" w:color="000000"/>
              <w:left w:val="nil"/>
              <w:bottom w:val="nil"/>
              <w:right w:val="nil"/>
            </w:tcBorders>
            <w:shd w:val="clear" w:color="auto" w:fill="828282"/>
            <w:vAlign w:val="center"/>
          </w:tcPr>
          <w:p w14:paraId="1EBAA8AB"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69" w:type="dxa"/>
            <w:tcBorders>
              <w:top w:val="single" w:sz="8" w:space="0" w:color="000000"/>
              <w:left w:val="nil"/>
              <w:bottom w:val="nil"/>
              <w:right w:val="single" w:sz="4" w:space="0" w:color="000000"/>
            </w:tcBorders>
            <w:shd w:val="clear" w:color="auto" w:fill="828282"/>
            <w:vAlign w:val="center"/>
          </w:tcPr>
          <w:p w14:paraId="79E55CB8"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7084C356" w14:textId="77777777">
        <w:trPr>
          <w:trHeight w:val="332"/>
        </w:trPr>
        <w:tc>
          <w:tcPr>
            <w:tcW w:w="3804" w:type="dxa"/>
            <w:tcBorders>
              <w:top w:val="nil"/>
              <w:left w:val="single" w:sz="8" w:space="0" w:color="000000"/>
              <w:bottom w:val="nil"/>
              <w:right w:val="single" w:sz="8" w:space="0" w:color="000000"/>
            </w:tcBorders>
            <w:shd w:val="clear" w:color="auto" w:fill="FFFFFF"/>
            <w:vAlign w:val="center"/>
          </w:tcPr>
          <w:p w14:paraId="29D0A170"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18" w:type="dxa"/>
            <w:tcBorders>
              <w:top w:val="nil"/>
              <w:left w:val="nil"/>
              <w:bottom w:val="nil"/>
              <w:right w:val="nil"/>
            </w:tcBorders>
            <w:shd w:val="clear" w:color="auto" w:fill="FFFFFF"/>
            <w:vAlign w:val="center"/>
          </w:tcPr>
          <w:p w14:paraId="43CE2093"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209,396,120</w:t>
            </w:r>
          </w:p>
        </w:tc>
        <w:tc>
          <w:tcPr>
            <w:tcW w:w="2569" w:type="dxa"/>
            <w:tcBorders>
              <w:top w:val="nil"/>
              <w:left w:val="nil"/>
              <w:bottom w:val="nil"/>
              <w:right w:val="single" w:sz="4" w:space="0" w:color="000000"/>
            </w:tcBorders>
            <w:shd w:val="clear" w:color="auto" w:fill="FFFFFF"/>
            <w:vAlign w:val="center"/>
          </w:tcPr>
          <w:p w14:paraId="55C48DE7"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152,183,722</w:t>
            </w:r>
          </w:p>
        </w:tc>
      </w:tr>
      <w:tr w:rsidR="00A55D58" w14:paraId="5164225F" w14:textId="77777777">
        <w:trPr>
          <w:trHeight w:val="332"/>
        </w:trPr>
        <w:tc>
          <w:tcPr>
            <w:tcW w:w="3804" w:type="dxa"/>
            <w:tcBorders>
              <w:top w:val="nil"/>
              <w:left w:val="single" w:sz="8" w:space="0" w:color="000000"/>
              <w:bottom w:val="nil"/>
              <w:right w:val="single" w:sz="8" w:space="0" w:color="000000"/>
            </w:tcBorders>
            <w:shd w:val="clear" w:color="auto" w:fill="FFFFFF"/>
            <w:vAlign w:val="center"/>
          </w:tcPr>
          <w:p w14:paraId="3046B414"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18" w:type="dxa"/>
            <w:tcBorders>
              <w:top w:val="nil"/>
              <w:left w:val="nil"/>
              <w:bottom w:val="nil"/>
              <w:right w:val="nil"/>
            </w:tcBorders>
            <w:shd w:val="clear" w:color="auto" w:fill="FFFFFF"/>
            <w:vAlign w:val="center"/>
          </w:tcPr>
          <w:p w14:paraId="2377243B"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48,963</w:t>
            </w:r>
          </w:p>
        </w:tc>
        <w:tc>
          <w:tcPr>
            <w:tcW w:w="2569" w:type="dxa"/>
            <w:tcBorders>
              <w:top w:val="nil"/>
              <w:left w:val="nil"/>
              <w:bottom w:val="nil"/>
              <w:right w:val="single" w:sz="4" w:space="0" w:color="000000"/>
            </w:tcBorders>
            <w:shd w:val="clear" w:color="auto" w:fill="FFFFFF"/>
            <w:vAlign w:val="center"/>
          </w:tcPr>
          <w:p w14:paraId="2CB5B16B"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1,679,364</w:t>
            </w:r>
          </w:p>
        </w:tc>
      </w:tr>
      <w:tr w:rsidR="00A55D58" w14:paraId="283BBC9B" w14:textId="77777777">
        <w:trPr>
          <w:trHeight w:val="332"/>
        </w:trPr>
        <w:tc>
          <w:tcPr>
            <w:tcW w:w="3804" w:type="dxa"/>
            <w:tcBorders>
              <w:top w:val="nil"/>
              <w:left w:val="single" w:sz="8" w:space="0" w:color="000000"/>
              <w:bottom w:val="nil"/>
              <w:right w:val="single" w:sz="8" w:space="0" w:color="000000"/>
            </w:tcBorders>
            <w:shd w:val="clear" w:color="auto" w:fill="FFFFFF"/>
            <w:vAlign w:val="center"/>
          </w:tcPr>
          <w:p w14:paraId="098781D0"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18" w:type="dxa"/>
            <w:tcBorders>
              <w:top w:val="nil"/>
              <w:left w:val="nil"/>
              <w:bottom w:val="nil"/>
              <w:right w:val="nil"/>
            </w:tcBorders>
            <w:shd w:val="clear" w:color="auto" w:fill="FFFFFF"/>
            <w:vAlign w:val="center"/>
          </w:tcPr>
          <w:p w14:paraId="2E8BC03C"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0</w:t>
            </w:r>
          </w:p>
        </w:tc>
        <w:tc>
          <w:tcPr>
            <w:tcW w:w="2569" w:type="dxa"/>
            <w:tcBorders>
              <w:top w:val="nil"/>
              <w:left w:val="nil"/>
              <w:bottom w:val="nil"/>
              <w:right w:val="single" w:sz="4" w:space="0" w:color="000000"/>
            </w:tcBorders>
            <w:shd w:val="clear" w:color="auto" w:fill="FFFFFF"/>
            <w:vAlign w:val="center"/>
          </w:tcPr>
          <w:p w14:paraId="425A9610"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0</w:t>
            </w:r>
          </w:p>
        </w:tc>
      </w:tr>
      <w:tr w:rsidR="00A55D58" w14:paraId="55FC8DDF" w14:textId="77777777">
        <w:trPr>
          <w:trHeight w:val="348"/>
        </w:trPr>
        <w:tc>
          <w:tcPr>
            <w:tcW w:w="3804" w:type="dxa"/>
            <w:tcBorders>
              <w:top w:val="nil"/>
              <w:left w:val="single" w:sz="8" w:space="0" w:color="000000"/>
              <w:bottom w:val="nil"/>
              <w:right w:val="single" w:sz="8" w:space="0" w:color="000000"/>
            </w:tcBorders>
            <w:shd w:val="clear" w:color="auto" w:fill="FFFFFF"/>
            <w:vAlign w:val="center"/>
          </w:tcPr>
          <w:p w14:paraId="16BF4327"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18" w:type="dxa"/>
            <w:tcBorders>
              <w:top w:val="nil"/>
              <w:left w:val="nil"/>
              <w:bottom w:val="single" w:sz="8" w:space="0" w:color="000000"/>
              <w:right w:val="nil"/>
            </w:tcBorders>
            <w:shd w:val="clear" w:color="auto" w:fill="FFFFFF"/>
            <w:vAlign w:val="center"/>
          </w:tcPr>
          <w:p w14:paraId="427FF587"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5,099,898</w:t>
            </w:r>
          </w:p>
        </w:tc>
        <w:tc>
          <w:tcPr>
            <w:tcW w:w="2569" w:type="dxa"/>
            <w:tcBorders>
              <w:top w:val="nil"/>
              <w:left w:val="nil"/>
              <w:bottom w:val="single" w:sz="8" w:space="0" w:color="000000"/>
              <w:right w:val="single" w:sz="4" w:space="0" w:color="000000"/>
            </w:tcBorders>
            <w:shd w:val="clear" w:color="auto" w:fill="FFFFFF"/>
            <w:vAlign w:val="center"/>
          </w:tcPr>
          <w:p w14:paraId="41FB0506"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5,099,898</w:t>
            </w:r>
          </w:p>
        </w:tc>
      </w:tr>
      <w:tr w:rsidR="00A55D58" w14:paraId="769C6147" w14:textId="77777777">
        <w:trPr>
          <w:trHeight w:val="348"/>
        </w:trPr>
        <w:tc>
          <w:tcPr>
            <w:tcW w:w="3804" w:type="dxa"/>
            <w:tcBorders>
              <w:top w:val="nil"/>
              <w:left w:val="single" w:sz="8" w:space="0" w:color="000000"/>
              <w:bottom w:val="single" w:sz="8" w:space="0" w:color="000000"/>
              <w:right w:val="single" w:sz="8" w:space="0" w:color="000000"/>
            </w:tcBorders>
            <w:shd w:val="clear" w:color="auto" w:fill="FFFFFF"/>
            <w:vAlign w:val="center"/>
          </w:tcPr>
          <w:p w14:paraId="54DB83EB"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18" w:type="dxa"/>
            <w:tcBorders>
              <w:top w:val="nil"/>
              <w:left w:val="nil"/>
              <w:bottom w:val="single" w:sz="6" w:space="0" w:color="000000"/>
              <w:right w:val="nil"/>
            </w:tcBorders>
            <w:shd w:val="clear" w:color="auto" w:fill="FFFFFF"/>
            <w:vAlign w:val="center"/>
          </w:tcPr>
          <w:p w14:paraId="0460BB65"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214,544,981</w:t>
            </w:r>
          </w:p>
        </w:tc>
        <w:tc>
          <w:tcPr>
            <w:tcW w:w="2569" w:type="dxa"/>
            <w:tcBorders>
              <w:top w:val="nil"/>
              <w:left w:val="nil"/>
              <w:bottom w:val="single" w:sz="6" w:space="0" w:color="000000"/>
              <w:right w:val="single" w:sz="4" w:space="0" w:color="000000"/>
            </w:tcBorders>
            <w:shd w:val="clear" w:color="auto" w:fill="FFFFFF"/>
            <w:vAlign w:val="center"/>
          </w:tcPr>
          <w:p w14:paraId="0E01D02F"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158,962,984</w:t>
            </w:r>
          </w:p>
        </w:tc>
      </w:tr>
    </w:tbl>
    <w:p w14:paraId="684CE890" w14:textId="77777777" w:rsidR="00A55D58" w:rsidRDefault="00A55D58">
      <w:pPr>
        <w:rPr>
          <w:rFonts w:ascii="Univia Pro Book" w:eastAsia="Univia Pro Book" w:hAnsi="Univia Pro Book" w:cs="Univia Pro Book"/>
          <w:b/>
        </w:rPr>
      </w:pPr>
    </w:p>
    <w:p w14:paraId="6982BB3F" w14:textId="77777777" w:rsidR="00A55D58" w:rsidRDefault="00A55D58">
      <w:pPr>
        <w:jc w:val="both"/>
        <w:rPr>
          <w:rFonts w:ascii="Univia Pro Book" w:eastAsia="Univia Pro Book" w:hAnsi="Univia Pro Book" w:cs="Univia Pro Book"/>
          <w:b/>
          <w:u w:val="single"/>
        </w:rPr>
      </w:pPr>
    </w:p>
    <w:p w14:paraId="57563F0B" w14:textId="77777777" w:rsidR="00A55D58" w:rsidRDefault="008E478C">
      <w:pPr>
        <w:jc w:val="both"/>
        <w:rPr>
          <w:rFonts w:ascii="Univia Pro Book" w:eastAsia="Univia Pro Book" w:hAnsi="Univia Pro Book" w:cs="Univia Pro Book"/>
          <w:b/>
          <w:u w:val="single"/>
        </w:rPr>
      </w:pPr>
      <w:r>
        <w:rPr>
          <w:rFonts w:ascii="Univia Pro Book" w:eastAsia="Univia Pro Book" w:hAnsi="Univia Pro Book" w:cs="Univia Pro Book"/>
          <w:b/>
          <w:u w:val="single"/>
        </w:rPr>
        <w:t>No Circulante.</w:t>
      </w:r>
    </w:p>
    <w:p w14:paraId="22BD7D10" w14:textId="77777777" w:rsidR="00A55D58" w:rsidRDefault="00A55D58">
      <w:pPr>
        <w:jc w:val="both"/>
        <w:rPr>
          <w:rFonts w:ascii="Univia Pro Book" w:eastAsia="Univia Pro Book" w:hAnsi="Univia Pro Book" w:cs="Univia Pro Book"/>
          <w:b/>
          <w:u w:val="single"/>
        </w:rPr>
      </w:pPr>
    </w:p>
    <w:p w14:paraId="5A739026" w14:textId="77777777" w:rsidR="00A55D58" w:rsidRDefault="00A55D58">
      <w:pPr>
        <w:jc w:val="both"/>
        <w:rPr>
          <w:rFonts w:ascii="Univia Pro Book" w:eastAsia="Univia Pro Book" w:hAnsi="Univia Pro Book" w:cs="Univia Pro Book"/>
          <w:b/>
        </w:rPr>
      </w:pPr>
    </w:p>
    <w:p w14:paraId="1E6DEAA2"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rPr>
        <w:t>Nota 4.- Inversiones Financieras a Largo Plazo.</w:t>
      </w:r>
    </w:p>
    <w:p w14:paraId="79CF00BF" w14:textId="77777777" w:rsidR="00A55D58" w:rsidRDefault="00A55D58">
      <w:pPr>
        <w:jc w:val="both"/>
        <w:rPr>
          <w:rFonts w:ascii="Univia Pro Book" w:eastAsia="Univia Pro Book" w:hAnsi="Univia Pro Book" w:cs="Univia Pro Book"/>
        </w:rPr>
      </w:pPr>
    </w:p>
    <w:p w14:paraId="155C8C8F" w14:textId="77777777" w:rsidR="00A55D58" w:rsidRDefault="00A55D58">
      <w:pPr>
        <w:jc w:val="both"/>
        <w:rPr>
          <w:rFonts w:ascii="Univia Pro Book" w:eastAsia="Univia Pro Book" w:hAnsi="Univia Pro Book" w:cs="Univia Pro Book"/>
        </w:rPr>
      </w:pPr>
    </w:p>
    <w:p w14:paraId="1A891674" w14:textId="194DC100"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Este rubro consolidado representa los recursos excedentes que el Gobierno Estatal, tiene invertidos en títulos, valores y demás instrumentos financieros, recuperables en un plazo mayor de doce meses y corresponden exclusivamente del Poder Ejecutivo, su saldo </w:t>
      </w:r>
      <w:r w:rsidR="00D33D17">
        <w:rPr>
          <w:rFonts w:ascii="Univia Pro Book" w:eastAsia="Univia Pro Book" w:hAnsi="Univia Pro Book" w:cs="Univia Pro Book"/>
        </w:rPr>
        <w:t xml:space="preserve">al cierre del Ejercicio Fiscal 2020 comparado con el mismo periodo de 2019, </w:t>
      </w:r>
      <w:r>
        <w:rPr>
          <w:rFonts w:ascii="Univia Pro Book" w:eastAsia="Univia Pro Book" w:hAnsi="Univia Pro Book" w:cs="Univia Pro Book"/>
        </w:rPr>
        <w:t>se muestra a continuación:</w:t>
      </w:r>
    </w:p>
    <w:p w14:paraId="182F2514" w14:textId="77777777" w:rsidR="00A55D58" w:rsidRDefault="00A55D58">
      <w:pPr>
        <w:jc w:val="both"/>
        <w:rPr>
          <w:rFonts w:ascii="Univia Pro Book" w:eastAsia="Univia Pro Book" w:hAnsi="Univia Pro Book" w:cs="Univia Pro Book"/>
        </w:rPr>
      </w:pPr>
    </w:p>
    <w:p w14:paraId="63AE27EF" w14:textId="77777777" w:rsidR="00A55D58" w:rsidRDefault="00A55D58">
      <w:pPr>
        <w:jc w:val="both"/>
        <w:rPr>
          <w:rFonts w:ascii="Univia Pro Book" w:eastAsia="Univia Pro Book" w:hAnsi="Univia Pro Book" w:cs="Univia Pro Book"/>
        </w:rPr>
      </w:pPr>
    </w:p>
    <w:p w14:paraId="2B3EFA74"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2"/>
        <w:tblW w:w="9100" w:type="dxa"/>
        <w:tblInd w:w="55" w:type="dxa"/>
        <w:tblLayout w:type="fixed"/>
        <w:tblLook w:val="0400" w:firstRow="0" w:lastRow="0" w:firstColumn="0" w:lastColumn="0" w:noHBand="0" w:noVBand="1"/>
      </w:tblPr>
      <w:tblGrid>
        <w:gridCol w:w="3840"/>
        <w:gridCol w:w="2380"/>
        <w:gridCol w:w="2880"/>
      </w:tblGrid>
      <w:tr w:rsidR="00A55D58" w14:paraId="675536BD"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2A1B0CEF"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6ACBE9AA"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2020</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2BD00B7B"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2019</w:t>
            </w:r>
          </w:p>
        </w:tc>
      </w:tr>
      <w:tr w:rsidR="00A55D58" w14:paraId="43BE2A71"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4B21CE52" w14:textId="77777777" w:rsidR="00A55D58" w:rsidRDefault="008E478C">
            <w:pPr>
              <w:rPr>
                <w:rFonts w:ascii="Univia Pro Book" w:eastAsia="Univia Pro Book" w:hAnsi="Univia Pro Book" w:cs="Univia Pro Book"/>
              </w:rPr>
            </w:pPr>
            <w:r>
              <w:rPr>
                <w:rFonts w:ascii="Univia Pro Book" w:eastAsia="Univia Pro Book" w:hAnsi="Univia Pro Book" w:cs="Univia Pro Book"/>
              </w:rP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6AF4FB93"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791,246,434</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536423CC"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1,457,144,732</w:t>
            </w:r>
          </w:p>
        </w:tc>
      </w:tr>
      <w:tr w:rsidR="00A55D58" w14:paraId="25559CDB"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6F0904"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B9C1BC"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791,246,434</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4A16B3"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1,457,144,732</w:t>
            </w:r>
          </w:p>
        </w:tc>
      </w:tr>
    </w:tbl>
    <w:p w14:paraId="606F5081" w14:textId="77777777" w:rsidR="00A55D58" w:rsidRDefault="00A55D58">
      <w:pPr>
        <w:jc w:val="both"/>
        <w:rPr>
          <w:rFonts w:ascii="Univia Pro Book" w:eastAsia="Univia Pro Book" w:hAnsi="Univia Pro Book" w:cs="Univia Pro Book"/>
          <w:b/>
        </w:rPr>
      </w:pPr>
    </w:p>
    <w:p w14:paraId="297041A0" w14:textId="77777777" w:rsidR="00A55D58" w:rsidRDefault="00A55D58">
      <w:pPr>
        <w:jc w:val="both"/>
        <w:rPr>
          <w:rFonts w:ascii="Univia Pro Book" w:eastAsia="Univia Pro Book" w:hAnsi="Univia Pro Book" w:cs="Univia Pro Book"/>
          <w:b/>
        </w:rPr>
      </w:pPr>
    </w:p>
    <w:p w14:paraId="52926C05" w14:textId="77777777" w:rsidR="00A55D58" w:rsidRDefault="00A55D58">
      <w:pPr>
        <w:jc w:val="both"/>
        <w:rPr>
          <w:rFonts w:ascii="Univia Pro Book" w:eastAsia="Univia Pro Book" w:hAnsi="Univia Pro Book" w:cs="Univia Pro Book"/>
          <w:b/>
        </w:rPr>
      </w:pPr>
    </w:p>
    <w:p w14:paraId="5646CDF0"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lastRenderedPageBreak/>
        <w:t>Nota 5.- Bienes Inmuebles, Infraestructura y Construcciones en Proceso.</w:t>
      </w:r>
    </w:p>
    <w:p w14:paraId="75574D05" w14:textId="77777777" w:rsidR="00A55D58" w:rsidRDefault="00A55D58">
      <w:pPr>
        <w:jc w:val="both"/>
        <w:rPr>
          <w:rFonts w:ascii="Univia Pro Book" w:eastAsia="Univia Pro Book" w:hAnsi="Univia Pro Book" w:cs="Univia Pro Book"/>
        </w:rPr>
      </w:pPr>
    </w:p>
    <w:p w14:paraId="3132BB0B" w14:textId="77777777" w:rsidR="00A55D58" w:rsidRDefault="00A55D58">
      <w:pPr>
        <w:jc w:val="both"/>
        <w:rPr>
          <w:rFonts w:ascii="Univia Pro Book" w:eastAsia="Univia Pro Book" w:hAnsi="Univia Pro Book" w:cs="Univia Pro Book"/>
        </w:rPr>
      </w:pPr>
    </w:p>
    <w:p w14:paraId="023E6327" w14:textId="7B9BA54C"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w:t>
      </w:r>
      <w:r w:rsidR="00D33D17">
        <w:rPr>
          <w:rFonts w:ascii="Univia Pro Book" w:eastAsia="Univia Pro Book" w:hAnsi="Univia Pro Book" w:cs="Univia Pro Book"/>
        </w:rPr>
        <w:t>cuyo saldo al cierre del Ejercicio Fiscal 2020 comparado con el mismo periodo de 2019,</w:t>
      </w:r>
      <w:r>
        <w:rPr>
          <w:rFonts w:ascii="Univia Pro Book" w:eastAsia="Univia Pro Book" w:hAnsi="Univia Pro Book" w:cs="Univia Pro Book"/>
        </w:rPr>
        <w:t xml:space="preserve"> se integra de la siguiente forma:</w:t>
      </w:r>
    </w:p>
    <w:p w14:paraId="2E6E6D97" w14:textId="77777777" w:rsidR="00A55D58" w:rsidRDefault="00A55D58">
      <w:pPr>
        <w:jc w:val="both"/>
        <w:rPr>
          <w:rFonts w:ascii="Univia Pro Book" w:eastAsia="Univia Pro Book" w:hAnsi="Univia Pro Book" w:cs="Univia Pro Book"/>
        </w:rPr>
      </w:pPr>
    </w:p>
    <w:p w14:paraId="5D6F09F4" w14:textId="77777777" w:rsidR="00A55D58" w:rsidRDefault="00A55D58">
      <w:pPr>
        <w:jc w:val="both"/>
        <w:rPr>
          <w:rFonts w:ascii="Univia Pro Book" w:eastAsia="Univia Pro Book" w:hAnsi="Univia Pro Book" w:cs="Univia Pro Book"/>
        </w:rPr>
      </w:pPr>
    </w:p>
    <w:p w14:paraId="07DDCD28"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3"/>
        <w:tblW w:w="8991" w:type="dxa"/>
        <w:tblInd w:w="55" w:type="dxa"/>
        <w:tblLayout w:type="fixed"/>
        <w:tblLook w:val="0400" w:firstRow="0" w:lastRow="0" w:firstColumn="0" w:lastColumn="0" w:noHBand="0" w:noVBand="1"/>
      </w:tblPr>
      <w:tblGrid>
        <w:gridCol w:w="3804"/>
        <w:gridCol w:w="2618"/>
        <w:gridCol w:w="2569"/>
      </w:tblGrid>
      <w:tr w:rsidR="00A55D58" w14:paraId="3398353D" w14:textId="77777777">
        <w:trPr>
          <w:trHeight w:val="350"/>
        </w:trPr>
        <w:tc>
          <w:tcPr>
            <w:tcW w:w="3804" w:type="dxa"/>
            <w:tcBorders>
              <w:top w:val="single" w:sz="8" w:space="0" w:color="000000"/>
              <w:left w:val="single" w:sz="8" w:space="0" w:color="000000"/>
              <w:bottom w:val="nil"/>
              <w:right w:val="single" w:sz="8" w:space="0" w:color="000000"/>
            </w:tcBorders>
            <w:shd w:val="clear" w:color="auto" w:fill="828282"/>
            <w:vAlign w:val="center"/>
          </w:tcPr>
          <w:p w14:paraId="63142024"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18" w:type="dxa"/>
            <w:tcBorders>
              <w:top w:val="single" w:sz="8" w:space="0" w:color="000000"/>
              <w:left w:val="nil"/>
              <w:bottom w:val="nil"/>
              <w:right w:val="nil"/>
            </w:tcBorders>
            <w:shd w:val="clear" w:color="auto" w:fill="828282"/>
            <w:vAlign w:val="center"/>
          </w:tcPr>
          <w:p w14:paraId="1621F027"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69" w:type="dxa"/>
            <w:tcBorders>
              <w:top w:val="single" w:sz="8" w:space="0" w:color="000000"/>
              <w:left w:val="nil"/>
              <w:bottom w:val="nil"/>
              <w:right w:val="single" w:sz="4" w:space="0" w:color="000000"/>
            </w:tcBorders>
            <w:shd w:val="clear" w:color="auto" w:fill="828282"/>
            <w:vAlign w:val="center"/>
          </w:tcPr>
          <w:p w14:paraId="2F06D14D"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02FF4098" w14:textId="77777777">
        <w:trPr>
          <w:trHeight w:val="350"/>
        </w:trPr>
        <w:tc>
          <w:tcPr>
            <w:tcW w:w="3804" w:type="dxa"/>
            <w:tcBorders>
              <w:top w:val="nil"/>
              <w:left w:val="single" w:sz="8" w:space="0" w:color="000000"/>
              <w:bottom w:val="nil"/>
              <w:right w:val="single" w:sz="8" w:space="0" w:color="000000"/>
            </w:tcBorders>
            <w:shd w:val="clear" w:color="auto" w:fill="FFFFFF"/>
            <w:vAlign w:val="center"/>
          </w:tcPr>
          <w:p w14:paraId="713F3CD3"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18" w:type="dxa"/>
            <w:tcBorders>
              <w:top w:val="nil"/>
              <w:left w:val="nil"/>
              <w:bottom w:val="nil"/>
              <w:right w:val="nil"/>
            </w:tcBorders>
            <w:shd w:val="clear" w:color="auto" w:fill="FFFFFF"/>
            <w:vAlign w:val="center"/>
          </w:tcPr>
          <w:p w14:paraId="220D586D" w14:textId="635FF7F8"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13,720,181,30</w:t>
            </w:r>
            <w:r w:rsidR="00E82206">
              <w:rPr>
                <w:rFonts w:ascii="Univia Pro Book" w:eastAsia="Univia Pro Book" w:hAnsi="Univia Pro Book" w:cs="Univia Pro Book"/>
                <w:color w:val="000000"/>
              </w:rPr>
              <w:t>8</w:t>
            </w:r>
          </w:p>
        </w:tc>
        <w:tc>
          <w:tcPr>
            <w:tcW w:w="2569" w:type="dxa"/>
            <w:tcBorders>
              <w:top w:val="nil"/>
              <w:left w:val="nil"/>
              <w:bottom w:val="nil"/>
              <w:right w:val="single" w:sz="4" w:space="0" w:color="000000"/>
            </w:tcBorders>
            <w:shd w:val="clear" w:color="auto" w:fill="FFFFFF"/>
            <w:vAlign w:val="center"/>
          </w:tcPr>
          <w:p w14:paraId="7506051E"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13,635,562,249</w:t>
            </w:r>
          </w:p>
        </w:tc>
      </w:tr>
      <w:tr w:rsidR="00A55D58" w14:paraId="73A37CD6" w14:textId="77777777">
        <w:trPr>
          <w:trHeight w:val="350"/>
        </w:trPr>
        <w:tc>
          <w:tcPr>
            <w:tcW w:w="3804" w:type="dxa"/>
            <w:tcBorders>
              <w:top w:val="nil"/>
              <w:left w:val="single" w:sz="8" w:space="0" w:color="000000"/>
              <w:bottom w:val="nil"/>
              <w:right w:val="single" w:sz="8" w:space="0" w:color="000000"/>
            </w:tcBorders>
            <w:shd w:val="clear" w:color="auto" w:fill="FFFFFF"/>
            <w:vAlign w:val="center"/>
          </w:tcPr>
          <w:p w14:paraId="155DC1E4"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18" w:type="dxa"/>
            <w:tcBorders>
              <w:top w:val="nil"/>
              <w:left w:val="nil"/>
              <w:bottom w:val="nil"/>
              <w:right w:val="nil"/>
            </w:tcBorders>
            <w:shd w:val="clear" w:color="auto" w:fill="FFFFFF"/>
            <w:vAlign w:val="center"/>
          </w:tcPr>
          <w:p w14:paraId="48E403EC"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52,716,290</w:t>
            </w:r>
          </w:p>
        </w:tc>
        <w:tc>
          <w:tcPr>
            <w:tcW w:w="2569" w:type="dxa"/>
            <w:tcBorders>
              <w:top w:val="nil"/>
              <w:left w:val="nil"/>
              <w:bottom w:val="nil"/>
              <w:right w:val="single" w:sz="4" w:space="0" w:color="000000"/>
            </w:tcBorders>
            <w:shd w:val="clear" w:color="auto" w:fill="FFFFFF"/>
            <w:vAlign w:val="center"/>
          </w:tcPr>
          <w:p w14:paraId="6E775923"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52,716,290</w:t>
            </w:r>
          </w:p>
        </w:tc>
      </w:tr>
      <w:tr w:rsidR="00A55D58" w14:paraId="4C533AFF" w14:textId="77777777">
        <w:trPr>
          <w:trHeight w:val="350"/>
        </w:trPr>
        <w:tc>
          <w:tcPr>
            <w:tcW w:w="3804" w:type="dxa"/>
            <w:tcBorders>
              <w:top w:val="nil"/>
              <w:left w:val="single" w:sz="8" w:space="0" w:color="000000"/>
              <w:bottom w:val="nil"/>
              <w:right w:val="single" w:sz="8" w:space="0" w:color="000000"/>
            </w:tcBorders>
            <w:shd w:val="clear" w:color="auto" w:fill="FFFFFF"/>
            <w:vAlign w:val="center"/>
          </w:tcPr>
          <w:p w14:paraId="61F917F3"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18" w:type="dxa"/>
            <w:tcBorders>
              <w:top w:val="nil"/>
              <w:left w:val="nil"/>
              <w:bottom w:val="nil"/>
              <w:right w:val="nil"/>
            </w:tcBorders>
            <w:shd w:val="clear" w:color="auto" w:fill="FFFFFF"/>
            <w:vAlign w:val="center"/>
          </w:tcPr>
          <w:p w14:paraId="2C18A902"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472,923,735</w:t>
            </w:r>
          </w:p>
        </w:tc>
        <w:tc>
          <w:tcPr>
            <w:tcW w:w="2569" w:type="dxa"/>
            <w:tcBorders>
              <w:top w:val="nil"/>
              <w:left w:val="nil"/>
              <w:bottom w:val="nil"/>
              <w:right w:val="single" w:sz="4" w:space="0" w:color="000000"/>
            </w:tcBorders>
            <w:shd w:val="clear" w:color="auto" w:fill="FFFFFF"/>
            <w:vAlign w:val="center"/>
          </w:tcPr>
          <w:p w14:paraId="49188280"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472,923,735</w:t>
            </w:r>
          </w:p>
        </w:tc>
      </w:tr>
      <w:tr w:rsidR="00A55D58" w14:paraId="04CC0691" w14:textId="77777777">
        <w:trPr>
          <w:trHeight w:val="368"/>
        </w:trPr>
        <w:tc>
          <w:tcPr>
            <w:tcW w:w="3804" w:type="dxa"/>
            <w:tcBorders>
              <w:top w:val="nil"/>
              <w:left w:val="single" w:sz="8" w:space="0" w:color="000000"/>
              <w:bottom w:val="nil"/>
              <w:right w:val="single" w:sz="8" w:space="0" w:color="000000"/>
            </w:tcBorders>
            <w:shd w:val="clear" w:color="auto" w:fill="FFFFFF"/>
            <w:vAlign w:val="center"/>
          </w:tcPr>
          <w:p w14:paraId="300B21F4"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18" w:type="dxa"/>
            <w:tcBorders>
              <w:top w:val="nil"/>
              <w:left w:val="nil"/>
              <w:bottom w:val="single" w:sz="8" w:space="0" w:color="000000"/>
              <w:right w:val="nil"/>
            </w:tcBorders>
            <w:shd w:val="clear" w:color="auto" w:fill="FFFFFF"/>
            <w:vAlign w:val="center"/>
          </w:tcPr>
          <w:p w14:paraId="362254E6"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204,707,748</w:t>
            </w:r>
          </w:p>
        </w:tc>
        <w:tc>
          <w:tcPr>
            <w:tcW w:w="2569" w:type="dxa"/>
            <w:tcBorders>
              <w:top w:val="nil"/>
              <w:left w:val="nil"/>
              <w:bottom w:val="single" w:sz="8" w:space="0" w:color="000000"/>
              <w:right w:val="single" w:sz="4" w:space="0" w:color="000000"/>
            </w:tcBorders>
            <w:shd w:val="clear" w:color="auto" w:fill="FFFFFF"/>
            <w:vAlign w:val="center"/>
          </w:tcPr>
          <w:p w14:paraId="5E1FCB6D"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262,591,248</w:t>
            </w:r>
          </w:p>
        </w:tc>
      </w:tr>
      <w:tr w:rsidR="00A55D58" w14:paraId="740FED19" w14:textId="77777777">
        <w:trPr>
          <w:trHeight w:val="368"/>
        </w:trPr>
        <w:tc>
          <w:tcPr>
            <w:tcW w:w="3804" w:type="dxa"/>
            <w:tcBorders>
              <w:top w:val="nil"/>
              <w:left w:val="single" w:sz="8" w:space="0" w:color="000000"/>
              <w:bottom w:val="single" w:sz="8" w:space="0" w:color="000000"/>
              <w:right w:val="single" w:sz="8" w:space="0" w:color="000000"/>
            </w:tcBorders>
            <w:shd w:val="clear" w:color="auto" w:fill="FFFFFF"/>
            <w:vAlign w:val="center"/>
          </w:tcPr>
          <w:p w14:paraId="2224A6B8"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18" w:type="dxa"/>
            <w:tcBorders>
              <w:top w:val="nil"/>
              <w:left w:val="nil"/>
              <w:bottom w:val="single" w:sz="6" w:space="0" w:color="000000"/>
              <w:right w:val="nil"/>
            </w:tcBorders>
            <w:shd w:val="clear" w:color="auto" w:fill="FFFFFF"/>
            <w:vAlign w:val="center"/>
          </w:tcPr>
          <w:p w14:paraId="731CA39A" w14:textId="0296BB89"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14,450,529,08</w:t>
            </w:r>
            <w:r w:rsidR="00E82206">
              <w:rPr>
                <w:rFonts w:ascii="Univia Pro Book" w:eastAsia="Univia Pro Book" w:hAnsi="Univia Pro Book" w:cs="Univia Pro Book"/>
                <w:b/>
                <w:color w:val="000000"/>
              </w:rPr>
              <w:t>1</w:t>
            </w:r>
          </w:p>
        </w:tc>
        <w:tc>
          <w:tcPr>
            <w:tcW w:w="2569" w:type="dxa"/>
            <w:tcBorders>
              <w:top w:val="nil"/>
              <w:left w:val="nil"/>
              <w:bottom w:val="single" w:sz="6" w:space="0" w:color="000000"/>
              <w:right w:val="single" w:sz="4" w:space="0" w:color="000000"/>
            </w:tcBorders>
            <w:shd w:val="clear" w:color="auto" w:fill="FFFFFF"/>
            <w:vAlign w:val="center"/>
          </w:tcPr>
          <w:p w14:paraId="2CBD4514"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14,423,793,522</w:t>
            </w:r>
          </w:p>
        </w:tc>
      </w:tr>
    </w:tbl>
    <w:p w14:paraId="2207DA4F" w14:textId="77777777" w:rsidR="00A55D58" w:rsidRDefault="00A55D58">
      <w:pPr>
        <w:jc w:val="center"/>
        <w:rPr>
          <w:rFonts w:ascii="Univia Pro Book" w:eastAsia="Univia Pro Book" w:hAnsi="Univia Pro Book" w:cs="Univia Pro Book"/>
          <w:b/>
        </w:rPr>
      </w:pPr>
    </w:p>
    <w:p w14:paraId="224ED6DA" w14:textId="77777777" w:rsidR="00A55D58" w:rsidRDefault="00A55D58">
      <w:pPr>
        <w:rPr>
          <w:rFonts w:ascii="Univia Pro Book" w:eastAsia="Univia Pro Book" w:hAnsi="Univia Pro Book" w:cs="Univia Pro Book"/>
        </w:rPr>
      </w:pPr>
    </w:p>
    <w:p w14:paraId="45952DFB" w14:textId="77777777" w:rsidR="00A55D58" w:rsidRDefault="00A55D58">
      <w:pPr>
        <w:jc w:val="both"/>
        <w:rPr>
          <w:rFonts w:ascii="Univia Pro Book" w:eastAsia="Univia Pro Book" w:hAnsi="Univia Pro Book" w:cs="Univia Pro Book"/>
          <w:b/>
        </w:rPr>
      </w:pPr>
    </w:p>
    <w:p w14:paraId="0711C649"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rPr>
        <w:t>Nota 6.- Bienes Muebles.</w:t>
      </w:r>
    </w:p>
    <w:p w14:paraId="4FF098AA" w14:textId="77777777" w:rsidR="00A55D58" w:rsidRDefault="00A55D58">
      <w:pPr>
        <w:jc w:val="both"/>
        <w:rPr>
          <w:rFonts w:ascii="Univia Pro Book" w:eastAsia="Univia Pro Book" w:hAnsi="Univia Pro Book" w:cs="Univia Pro Book"/>
        </w:rPr>
      </w:pPr>
    </w:p>
    <w:p w14:paraId="5C1D89CC" w14:textId="77777777" w:rsidR="00A55D58" w:rsidRDefault="00A55D58">
      <w:pPr>
        <w:jc w:val="both"/>
        <w:rPr>
          <w:rFonts w:ascii="Univia Pro Book" w:eastAsia="Univia Pro Book" w:hAnsi="Univia Pro Book" w:cs="Univia Pro Book"/>
        </w:rPr>
      </w:pPr>
    </w:p>
    <w:p w14:paraId="743C415B"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rPr>
        <w:t>Este rubro refleja el valor de los bienes muebles que posee el Gobierno del Estado, los cuales son necesarios para cubrir la operatividad y el desarrollo de las funciones de los diferentes entes públicos que lo conforman.</w:t>
      </w:r>
    </w:p>
    <w:p w14:paraId="46A42FA0"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 </w:t>
      </w:r>
    </w:p>
    <w:p w14:paraId="23C3F8CD" w14:textId="546F9FE2" w:rsidR="00A55D58" w:rsidRDefault="00F13415">
      <w:pPr>
        <w:jc w:val="both"/>
        <w:rPr>
          <w:rFonts w:ascii="Univia Pro Book" w:eastAsia="Univia Pro Book" w:hAnsi="Univia Pro Book" w:cs="Univia Pro Book"/>
        </w:rPr>
      </w:pPr>
      <w:r>
        <w:rPr>
          <w:rFonts w:ascii="Univia Pro Book" w:eastAsia="Univia Pro Book" w:hAnsi="Univia Pro Book" w:cs="Univia Pro Book"/>
        </w:rPr>
        <w:t>El valor que representa al cierre del Ejercicio Fiscal 2020 comparado con el mismo periodo de 2019,</w:t>
      </w:r>
      <w:r w:rsidR="008E478C">
        <w:rPr>
          <w:rFonts w:ascii="Univia Pro Book" w:eastAsia="Univia Pro Book" w:hAnsi="Univia Pro Book" w:cs="Univia Pro Book"/>
        </w:rPr>
        <w:t xml:space="preserve"> se integra de la siguiente manera:</w:t>
      </w:r>
    </w:p>
    <w:p w14:paraId="302C84A0" w14:textId="77777777" w:rsidR="00A55D58" w:rsidRDefault="00A55D58">
      <w:pPr>
        <w:jc w:val="both"/>
        <w:rPr>
          <w:rFonts w:ascii="Univia Pro Book" w:eastAsia="Univia Pro Book" w:hAnsi="Univia Pro Book" w:cs="Univia Pro Book"/>
        </w:rPr>
      </w:pPr>
    </w:p>
    <w:p w14:paraId="36E8B1C9" w14:textId="77777777" w:rsidR="00A55D58" w:rsidRDefault="00A55D58">
      <w:pPr>
        <w:jc w:val="both"/>
        <w:rPr>
          <w:rFonts w:ascii="Univia Pro Book" w:eastAsia="Univia Pro Book" w:hAnsi="Univia Pro Book" w:cs="Univia Pro Book"/>
        </w:rPr>
      </w:pPr>
    </w:p>
    <w:p w14:paraId="17F946AF" w14:textId="77777777" w:rsidR="00A55D58" w:rsidRDefault="008E478C">
      <w:pPr>
        <w:pBdr>
          <w:top w:val="nil"/>
          <w:left w:val="nil"/>
          <w:bottom w:val="nil"/>
          <w:right w:val="nil"/>
          <w:between w:val="nil"/>
        </w:pBdr>
        <w:jc w:val="center"/>
        <w:rPr>
          <w:rFonts w:ascii="Univia Pro Book" w:eastAsia="Univia Pro Book" w:hAnsi="Univia Pro Book" w:cs="Univia Pro Book"/>
          <w:b/>
          <w:color w:val="000000"/>
        </w:rPr>
      </w:pPr>
      <w:r>
        <w:rPr>
          <w:rFonts w:ascii="Univia Pro Book" w:eastAsia="Univia Pro Book" w:hAnsi="Univia Pro Book" w:cs="Univia Pro Book"/>
          <w:b/>
          <w:color w:val="000000"/>
        </w:rPr>
        <w:t>(Pesos)</w:t>
      </w:r>
    </w:p>
    <w:tbl>
      <w:tblPr>
        <w:tblStyle w:val="a4"/>
        <w:tblW w:w="9075" w:type="dxa"/>
        <w:tblInd w:w="55" w:type="dxa"/>
        <w:tblLayout w:type="fixed"/>
        <w:tblLook w:val="0400" w:firstRow="0" w:lastRow="0" w:firstColumn="0" w:lastColumn="0" w:noHBand="0" w:noVBand="1"/>
      </w:tblPr>
      <w:tblGrid>
        <w:gridCol w:w="3839"/>
        <w:gridCol w:w="2643"/>
        <w:gridCol w:w="2593"/>
      </w:tblGrid>
      <w:tr w:rsidR="00A55D58" w14:paraId="105B1C5F" w14:textId="77777777">
        <w:trPr>
          <w:trHeight w:val="300"/>
        </w:trPr>
        <w:tc>
          <w:tcPr>
            <w:tcW w:w="3839" w:type="dxa"/>
            <w:tcBorders>
              <w:top w:val="single" w:sz="8" w:space="0" w:color="000000"/>
              <w:left w:val="single" w:sz="8" w:space="0" w:color="000000"/>
              <w:bottom w:val="nil"/>
              <w:right w:val="single" w:sz="8" w:space="0" w:color="000000"/>
            </w:tcBorders>
            <w:shd w:val="clear" w:color="auto" w:fill="828282"/>
            <w:vAlign w:val="center"/>
          </w:tcPr>
          <w:p w14:paraId="5119792C"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43" w:type="dxa"/>
            <w:tcBorders>
              <w:top w:val="single" w:sz="8" w:space="0" w:color="000000"/>
              <w:left w:val="nil"/>
              <w:bottom w:val="nil"/>
              <w:right w:val="nil"/>
            </w:tcBorders>
            <w:shd w:val="clear" w:color="auto" w:fill="828282"/>
            <w:vAlign w:val="center"/>
          </w:tcPr>
          <w:p w14:paraId="594A5F67"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93" w:type="dxa"/>
            <w:tcBorders>
              <w:top w:val="single" w:sz="8" w:space="0" w:color="000000"/>
              <w:left w:val="nil"/>
              <w:bottom w:val="nil"/>
              <w:right w:val="single" w:sz="4" w:space="0" w:color="000000"/>
            </w:tcBorders>
            <w:shd w:val="clear" w:color="auto" w:fill="828282"/>
            <w:vAlign w:val="center"/>
          </w:tcPr>
          <w:p w14:paraId="153AEB21"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4E3B33A2" w14:textId="77777777">
        <w:trPr>
          <w:trHeight w:val="300"/>
        </w:trPr>
        <w:tc>
          <w:tcPr>
            <w:tcW w:w="3839" w:type="dxa"/>
            <w:tcBorders>
              <w:top w:val="nil"/>
              <w:left w:val="single" w:sz="8" w:space="0" w:color="000000"/>
              <w:bottom w:val="nil"/>
              <w:right w:val="single" w:sz="8" w:space="0" w:color="000000"/>
            </w:tcBorders>
            <w:shd w:val="clear" w:color="auto" w:fill="FFFFFF"/>
            <w:vAlign w:val="center"/>
          </w:tcPr>
          <w:p w14:paraId="125C11A7"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43" w:type="dxa"/>
            <w:tcBorders>
              <w:top w:val="nil"/>
              <w:left w:val="nil"/>
              <w:bottom w:val="nil"/>
              <w:right w:val="nil"/>
            </w:tcBorders>
            <w:shd w:val="clear" w:color="auto" w:fill="FFFFFF"/>
            <w:vAlign w:val="center"/>
          </w:tcPr>
          <w:p w14:paraId="711DDC6D"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2,573,153,012</w:t>
            </w:r>
          </w:p>
        </w:tc>
        <w:tc>
          <w:tcPr>
            <w:tcW w:w="2593" w:type="dxa"/>
            <w:tcBorders>
              <w:top w:val="nil"/>
              <w:left w:val="nil"/>
              <w:bottom w:val="nil"/>
              <w:right w:val="single" w:sz="4" w:space="0" w:color="000000"/>
            </w:tcBorders>
            <w:shd w:val="clear" w:color="auto" w:fill="FFFFFF"/>
            <w:vAlign w:val="center"/>
          </w:tcPr>
          <w:p w14:paraId="219E3A9C"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2,219,357,392</w:t>
            </w:r>
          </w:p>
        </w:tc>
      </w:tr>
      <w:tr w:rsidR="00A55D58" w14:paraId="5BCF2C24" w14:textId="77777777">
        <w:trPr>
          <w:trHeight w:val="300"/>
        </w:trPr>
        <w:tc>
          <w:tcPr>
            <w:tcW w:w="3839" w:type="dxa"/>
            <w:tcBorders>
              <w:top w:val="nil"/>
              <w:left w:val="single" w:sz="8" w:space="0" w:color="000000"/>
              <w:bottom w:val="nil"/>
              <w:right w:val="single" w:sz="8" w:space="0" w:color="000000"/>
            </w:tcBorders>
            <w:shd w:val="clear" w:color="auto" w:fill="FFFFFF"/>
            <w:vAlign w:val="center"/>
          </w:tcPr>
          <w:p w14:paraId="5038BA32"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43" w:type="dxa"/>
            <w:tcBorders>
              <w:top w:val="nil"/>
              <w:left w:val="nil"/>
              <w:bottom w:val="nil"/>
              <w:right w:val="nil"/>
            </w:tcBorders>
            <w:shd w:val="clear" w:color="auto" w:fill="FFFFFF"/>
            <w:vAlign w:val="center"/>
          </w:tcPr>
          <w:p w14:paraId="2B4C0308"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67,009,128</w:t>
            </w:r>
          </w:p>
        </w:tc>
        <w:tc>
          <w:tcPr>
            <w:tcW w:w="2593" w:type="dxa"/>
            <w:tcBorders>
              <w:top w:val="nil"/>
              <w:left w:val="nil"/>
              <w:bottom w:val="nil"/>
              <w:right w:val="single" w:sz="4" w:space="0" w:color="000000"/>
            </w:tcBorders>
            <w:shd w:val="clear" w:color="auto" w:fill="FFFFFF"/>
            <w:vAlign w:val="center"/>
          </w:tcPr>
          <w:p w14:paraId="1E1D0ED8"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62,803,331</w:t>
            </w:r>
          </w:p>
        </w:tc>
      </w:tr>
      <w:tr w:rsidR="00A55D58" w14:paraId="07F565F0" w14:textId="77777777">
        <w:trPr>
          <w:trHeight w:val="300"/>
        </w:trPr>
        <w:tc>
          <w:tcPr>
            <w:tcW w:w="3839" w:type="dxa"/>
            <w:tcBorders>
              <w:top w:val="nil"/>
              <w:left w:val="single" w:sz="8" w:space="0" w:color="000000"/>
              <w:bottom w:val="nil"/>
              <w:right w:val="single" w:sz="8" w:space="0" w:color="000000"/>
            </w:tcBorders>
            <w:shd w:val="clear" w:color="auto" w:fill="FFFFFF"/>
            <w:vAlign w:val="center"/>
          </w:tcPr>
          <w:p w14:paraId="35DD3958"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43" w:type="dxa"/>
            <w:tcBorders>
              <w:top w:val="nil"/>
              <w:left w:val="nil"/>
              <w:bottom w:val="nil"/>
              <w:right w:val="nil"/>
            </w:tcBorders>
            <w:shd w:val="clear" w:color="auto" w:fill="FFFFFF"/>
            <w:vAlign w:val="center"/>
          </w:tcPr>
          <w:p w14:paraId="02EDBDC3"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154,038,855</w:t>
            </w:r>
          </w:p>
        </w:tc>
        <w:tc>
          <w:tcPr>
            <w:tcW w:w="2593" w:type="dxa"/>
            <w:tcBorders>
              <w:top w:val="nil"/>
              <w:left w:val="nil"/>
              <w:bottom w:val="nil"/>
              <w:right w:val="single" w:sz="4" w:space="0" w:color="000000"/>
            </w:tcBorders>
            <w:shd w:val="clear" w:color="auto" w:fill="FFFFFF"/>
            <w:vAlign w:val="center"/>
          </w:tcPr>
          <w:p w14:paraId="75959EAE"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149,281,481</w:t>
            </w:r>
          </w:p>
        </w:tc>
      </w:tr>
      <w:tr w:rsidR="00A55D58" w14:paraId="6EFF869F" w14:textId="77777777">
        <w:trPr>
          <w:trHeight w:val="315"/>
        </w:trPr>
        <w:tc>
          <w:tcPr>
            <w:tcW w:w="3839" w:type="dxa"/>
            <w:tcBorders>
              <w:top w:val="nil"/>
              <w:left w:val="single" w:sz="8" w:space="0" w:color="000000"/>
              <w:bottom w:val="nil"/>
              <w:right w:val="single" w:sz="8" w:space="0" w:color="000000"/>
            </w:tcBorders>
            <w:shd w:val="clear" w:color="auto" w:fill="FFFFFF"/>
            <w:vAlign w:val="center"/>
          </w:tcPr>
          <w:p w14:paraId="6C5461CE"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43" w:type="dxa"/>
            <w:tcBorders>
              <w:top w:val="nil"/>
              <w:left w:val="nil"/>
              <w:bottom w:val="single" w:sz="8" w:space="0" w:color="000000"/>
              <w:right w:val="nil"/>
            </w:tcBorders>
            <w:shd w:val="clear" w:color="auto" w:fill="FFFFFF"/>
            <w:vAlign w:val="center"/>
          </w:tcPr>
          <w:p w14:paraId="7C390FD2"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416,350,648</w:t>
            </w:r>
          </w:p>
        </w:tc>
        <w:tc>
          <w:tcPr>
            <w:tcW w:w="2593" w:type="dxa"/>
            <w:tcBorders>
              <w:top w:val="nil"/>
              <w:left w:val="nil"/>
              <w:bottom w:val="single" w:sz="8" w:space="0" w:color="000000"/>
              <w:right w:val="single" w:sz="4" w:space="0" w:color="000000"/>
            </w:tcBorders>
            <w:shd w:val="clear" w:color="auto" w:fill="FFFFFF"/>
            <w:vAlign w:val="center"/>
          </w:tcPr>
          <w:p w14:paraId="3420F263"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372,288,432</w:t>
            </w:r>
          </w:p>
        </w:tc>
      </w:tr>
      <w:tr w:rsidR="00A55D58" w14:paraId="42583732" w14:textId="77777777">
        <w:trPr>
          <w:trHeight w:val="315"/>
        </w:trPr>
        <w:tc>
          <w:tcPr>
            <w:tcW w:w="3839" w:type="dxa"/>
            <w:tcBorders>
              <w:top w:val="nil"/>
              <w:left w:val="single" w:sz="8" w:space="0" w:color="000000"/>
              <w:bottom w:val="single" w:sz="8" w:space="0" w:color="000000"/>
              <w:right w:val="single" w:sz="8" w:space="0" w:color="000000"/>
            </w:tcBorders>
            <w:shd w:val="clear" w:color="auto" w:fill="FFFFFF"/>
            <w:vAlign w:val="center"/>
          </w:tcPr>
          <w:p w14:paraId="5BDC669D"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43" w:type="dxa"/>
            <w:tcBorders>
              <w:top w:val="nil"/>
              <w:left w:val="nil"/>
              <w:bottom w:val="single" w:sz="6" w:space="0" w:color="000000"/>
              <w:right w:val="nil"/>
            </w:tcBorders>
            <w:shd w:val="clear" w:color="auto" w:fill="FFFFFF"/>
            <w:vAlign w:val="center"/>
          </w:tcPr>
          <w:p w14:paraId="315981C2"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3,210,551,642</w:t>
            </w:r>
          </w:p>
        </w:tc>
        <w:tc>
          <w:tcPr>
            <w:tcW w:w="2593" w:type="dxa"/>
            <w:tcBorders>
              <w:top w:val="nil"/>
              <w:left w:val="nil"/>
              <w:bottom w:val="single" w:sz="6" w:space="0" w:color="000000"/>
              <w:right w:val="single" w:sz="4" w:space="0" w:color="000000"/>
            </w:tcBorders>
            <w:shd w:val="clear" w:color="auto" w:fill="FFFFFF"/>
            <w:vAlign w:val="center"/>
          </w:tcPr>
          <w:p w14:paraId="51D3B875"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2,803,730,635</w:t>
            </w:r>
          </w:p>
        </w:tc>
      </w:tr>
    </w:tbl>
    <w:p w14:paraId="4D4A5912" w14:textId="77777777" w:rsidR="00A55D58" w:rsidRDefault="00A55D58">
      <w:pPr>
        <w:pBdr>
          <w:top w:val="nil"/>
          <w:left w:val="nil"/>
          <w:bottom w:val="nil"/>
          <w:right w:val="nil"/>
          <w:between w:val="nil"/>
        </w:pBdr>
        <w:jc w:val="center"/>
        <w:rPr>
          <w:rFonts w:ascii="Univia Pro Book" w:eastAsia="Univia Pro Book" w:hAnsi="Univia Pro Book" w:cs="Univia Pro Book"/>
          <w:b/>
          <w:color w:val="000000"/>
        </w:rPr>
      </w:pPr>
    </w:p>
    <w:p w14:paraId="3847F48F"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rPr>
        <w:t>Nota 7.- Activos Intangibles.</w:t>
      </w:r>
    </w:p>
    <w:p w14:paraId="3B7DF6CE" w14:textId="77777777" w:rsidR="00A55D58" w:rsidRDefault="00A55D58">
      <w:pPr>
        <w:jc w:val="both"/>
        <w:rPr>
          <w:rFonts w:ascii="Univia Pro Book" w:eastAsia="Univia Pro Book" w:hAnsi="Univia Pro Book" w:cs="Univia Pro Book"/>
        </w:rPr>
      </w:pPr>
    </w:p>
    <w:p w14:paraId="6A72030B" w14:textId="77777777" w:rsidR="00A55D58" w:rsidRDefault="00A55D58">
      <w:pPr>
        <w:jc w:val="both"/>
        <w:rPr>
          <w:rFonts w:ascii="Univia Pro Book" w:eastAsia="Univia Pro Book" w:hAnsi="Univia Pro Book" w:cs="Univia Pro Book"/>
        </w:rPr>
      </w:pPr>
    </w:p>
    <w:p w14:paraId="32EB9E67"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rPr>
        <w:t>Representan dentro del activo el valor de todos los bienes intangibles que posee el Gobierno del Estado necesarios para llevar a cabo funciones de los diferentes entes públicos que lo conforman.</w:t>
      </w:r>
    </w:p>
    <w:p w14:paraId="1428B45B" w14:textId="77777777" w:rsidR="00A55D58" w:rsidRDefault="00A55D58">
      <w:pPr>
        <w:jc w:val="both"/>
        <w:rPr>
          <w:rFonts w:ascii="Univia Pro Book" w:eastAsia="Univia Pro Book" w:hAnsi="Univia Pro Book" w:cs="Univia Pro Book"/>
        </w:rPr>
      </w:pPr>
    </w:p>
    <w:p w14:paraId="789BBFDA" w14:textId="5888D6A6"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El saldo </w:t>
      </w:r>
      <w:r w:rsidR="00D33D17">
        <w:rPr>
          <w:rFonts w:ascii="Univia Pro Book" w:eastAsia="Univia Pro Book" w:hAnsi="Univia Pro Book" w:cs="Univia Pro Book"/>
        </w:rPr>
        <w:t>al cierre del Ejercicio Fiscal 2020 comparado con el mismo periodo de 2019,</w:t>
      </w:r>
      <w:r w:rsidR="00F13415">
        <w:rPr>
          <w:rFonts w:ascii="Univia Pro Book" w:eastAsia="Univia Pro Book" w:hAnsi="Univia Pro Book" w:cs="Univia Pro Book"/>
        </w:rPr>
        <w:t xml:space="preserve"> </w:t>
      </w:r>
      <w:r>
        <w:rPr>
          <w:rFonts w:ascii="Univia Pro Book" w:eastAsia="Univia Pro Book" w:hAnsi="Univia Pro Book" w:cs="Univia Pro Book"/>
        </w:rPr>
        <w:t>se encuentra integrado de la siguiente manera:</w:t>
      </w:r>
    </w:p>
    <w:p w14:paraId="0A1C0243" w14:textId="77777777" w:rsidR="00A55D58" w:rsidRDefault="00A55D58">
      <w:pPr>
        <w:jc w:val="both"/>
        <w:rPr>
          <w:rFonts w:ascii="Univia Pro Book" w:eastAsia="Univia Pro Book" w:hAnsi="Univia Pro Book" w:cs="Univia Pro Book"/>
        </w:rPr>
      </w:pPr>
    </w:p>
    <w:p w14:paraId="6F8F85C0" w14:textId="77777777" w:rsidR="00A55D58" w:rsidRDefault="00A55D58">
      <w:pPr>
        <w:jc w:val="both"/>
        <w:rPr>
          <w:rFonts w:ascii="Univia Pro Book" w:eastAsia="Univia Pro Book" w:hAnsi="Univia Pro Book" w:cs="Univia Pro Book"/>
        </w:rPr>
      </w:pPr>
    </w:p>
    <w:p w14:paraId="700B068A" w14:textId="77777777" w:rsidR="00A55D58" w:rsidRDefault="008E478C">
      <w:pPr>
        <w:pBdr>
          <w:top w:val="nil"/>
          <w:left w:val="nil"/>
          <w:bottom w:val="nil"/>
          <w:right w:val="nil"/>
          <w:between w:val="nil"/>
        </w:pBdr>
        <w:jc w:val="center"/>
        <w:rPr>
          <w:rFonts w:ascii="Univia Pro Book" w:eastAsia="Univia Pro Book" w:hAnsi="Univia Pro Book" w:cs="Univia Pro Book"/>
          <w:color w:val="000000"/>
        </w:rPr>
      </w:pPr>
      <w:r>
        <w:rPr>
          <w:rFonts w:ascii="Univia Pro Book" w:eastAsia="Univia Pro Book" w:hAnsi="Univia Pro Book" w:cs="Univia Pro Book"/>
          <w:b/>
          <w:color w:val="000000"/>
        </w:rPr>
        <w:t>(Pesos)</w:t>
      </w:r>
    </w:p>
    <w:tbl>
      <w:tblPr>
        <w:tblStyle w:val="a5"/>
        <w:tblW w:w="9058" w:type="dxa"/>
        <w:tblInd w:w="55" w:type="dxa"/>
        <w:tblLayout w:type="fixed"/>
        <w:tblLook w:val="0400" w:firstRow="0" w:lastRow="0" w:firstColumn="0" w:lastColumn="0" w:noHBand="0" w:noVBand="1"/>
      </w:tblPr>
      <w:tblGrid>
        <w:gridCol w:w="3832"/>
        <w:gridCol w:w="2638"/>
        <w:gridCol w:w="2588"/>
      </w:tblGrid>
      <w:tr w:rsidR="00A55D58" w14:paraId="0ACF43DB" w14:textId="77777777">
        <w:trPr>
          <w:trHeight w:val="319"/>
        </w:trPr>
        <w:tc>
          <w:tcPr>
            <w:tcW w:w="3832" w:type="dxa"/>
            <w:tcBorders>
              <w:top w:val="single" w:sz="8" w:space="0" w:color="000000"/>
              <w:left w:val="single" w:sz="8" w:space="0" w:color="000000"/>
              <w:bottom w:val="nil"/>
              <w:right w:val="single" w:sz="8" w:space="0" w:color="000000"/>
            </w:tcBorders>
            <w:shd w:val="clear" w:color="auto" w:fill="828282"/>
            <w:vAlign w:val="center"/>
          </w:tcPr>
          <w:p w14:paraId="7206DCA2"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38" w:type="dxa"/>
            <w:tcBorders>
              <w:top w:val="single" w:sz="8" w:space="0" w:color="000000"/>
              <w:left w:val="nil"/>
              <w:bottom w:val="nil"/>
              <w:right w:val="nil"/>
            </w:tcBorders>
            <w:shd w:val="clear" w:color="auto" w:fill="828282"/>
            <w:vAlign w:val="center"/>
          </w:tcPr>
          <w:p w14:paraId="0C4B207A"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88" w:type="dxa"/>
            <w:tcBorders>
              <w:top w:val="single" w:sz="8" w:space="0" w:color="000000"/>
              <w:left w:val="nil"/>
              <w:bottom w:val="nil"/>
              <w:right w:val="single" w:sz="4" w:space="0" w:color="000000"/>
            </w:tcBorders>
            <w:shd w:val="clear" w:color="auto" w:fill="828282"/>
            <w:vAlign w:val="center"/>
          </w:tcPr>
          <w:p w14:paraId="392991E8"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33388137" w14:textId="77777777">
        <w:trPr>
          <w:trHeight w:val="319"/>
        </w:trPr>
        <w:tc>
          <w:tcPr>
            <w:tcW w:w="3832" w:type="dxa"/>
            <w:tcBorders>
              <w:top w:val="nil"/>
              <w:left w:val="single" w:sz="8" w:space="0" w:color="000000"/>
              <w:bottom w:val="nil"/>
              <w:right w:val="single" w:sz="8" w:space="0" w:color="000000"/>
            </w:tcBorders>
            <w:shd w:val="clear" w:color="auto" w:fill="FFFFFF"/>
            <w:vAlign w:val="center"/>
          </w:tcPr>
          <w:p w14:paraId="4C6AE27A"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38" w:type="dxa"/>
            <w:tcBorders>
              <w:top w:val="nil"/>
              <w:left w:val="nil"/>
              <w:bottom w:val="nil"/>
              <w:right w:val="nil"/>
            </w:tcBorders>
            <w:shd w:val="clear" w:color="auto" w:fill="FFFFFF"/>
            <w:vAlign w:val="center"/>
          </w:tcPr>
          <w:p w14:paraId="3B7F4BD2"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158,645,898</w:t>
            </w:r>
          </w:p>
        </w:tc>
        <w:tc>
          <w:tcPr>
            <w:tcW w:w="2588" w:type="dxa"/>
            <w:tcBorders>
              <w:top w:val="nil"/>
              <w:left w:val="nil"/>
              <w:bottom w:val="nil"/>
              <w:right w:val="single" w:sz="4" w:space="0" w:color="000000"/>
            </w:tcBorders>
            <w:shd w:val="clear" w:color="auto" w:fill="FFFFFF"/>
            <w:vAlign w:val="center"/>
          </w:tcPr>
          <w:p w14:paraId="1D8C878A"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165,311,607</w:t>
            </w:r>
          </w:p>
        </w:tc>
      </w:tr>
      <w:tr w:rsidR="00A55D58" w14:paraId="455F1888" w14:textId="77777777">
        <w:trPr>
          <w:trHeight w:val="319"/>
        </w:trPr>
        <w:tc>
          <w:tcPr>
            <w:tcW w:w="3832" w:type="dxa"/>
            <w:tcBorders>
              <w:top w:val="nil"/>
              <w:left w:val="single" w:sz="8" w:space="0" w:color="000000"/>
              <w:bottom w:val="nil"/>
              <w:right w:val="single" w:sz="8" w:space="0" w:color="000000"/>
            </w:tcBorders>
            <w:shd w:val="clear" w:color="auto" w:fill="FFFFFF"/>
            <w:vAlign w:val="center"/>
          </w:tcPr>
          <w:p w14:paraId="19C1EAC8"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38" w:type="dxa"/>
            <w:tcBorders>
              <w:top w:val="nil"/>
              <w:left w:val="nil"/>
              <w:bottom w:val="nil"/>
              <w:right w:val="nil"/>
            </w:tcBorders>
            <w:shd w:val="clear" w:color="auto" w:fill="FFFFFF"/>
            <w:vAlign w:val="center"/>
          </w:tcPr>
          <w:p w14:paraId="3F58BF4A"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1,145,789</w:t>
            </w:r>
          </w:p>
        </w:tc>
        <w:tc>
          <w:tcPr>
            <w:tcW w:w="2588" w:type="dxa"/>
            <w:tcBorders>
              <w:top w:val="nil"/>
              <w:left w:val="nil"/>
              <w:bottom w:val="nil"/>
              <w:right w:val="single" w:sz="4" w:space="0" w:color="000000"/>
            </w:tcBorders>
            <w:shd w:val="clear" w:color="auto" w:fill="FFFFFF"/>
            <w:vAlign w:val="center"/>
          </w:tcPr>
          <w:p w14:paraId="4AAF6268"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1,145,789</w:t>
            </w:r>
          </w:p>
        </w:tc>
      </w:tr>
      <w:tr w:rsidR="00A55D58" w14:paraId="12318D04" w14:textId="77777777">
        <w:trPr>
          <w:trHeight w:val="319"/>
        </w:trPr>
        <w:tc>
          <w:tcPr>
            <w:tcW w:w="3832" w:type="dxa"/>
            <w:tcBorders>
              <w:top w:val="nil"/>
              <w:left w:val="single" w:sz="8" w:space="0" w:color="000000"/>
              <w:bottom w:val="nil"/>
              <w:right w:val="single" w:sz="8" w:space="0" w:color="000000"/>
            </w:tcBorders>
            <w:shd w:val="clear" w:color="auto" w:fill="FFFFFF"/>
            <w:vAlign w:val="center"/>
          </w:tcPr>
          <w:p w14:paraId="6C3CF0B2"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38" w:type="dxa"/>
            <w:tcBorders>
              <w:top w:val="nil"/>
              <w:left w:val="nil"/>
              <w:bottom w:val="nil"/>
              <w:right w:val="nil"/>
            </w:tcBorders>
            <w:shd w:val="clear" w:color="auto" w:fill="FFFFFF"/>
            <w:vAlign w:val="center"/>
          </w:tcPr>
          <w:p w14:paraId="78EACDF4"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1,439,715</w:t>
            </w:r>
          </w:p>
        </w:tc>
        <w:tc>
          <w:tcPr>
            <w:tcW w:w="2588" w:type="dxa"/>
            <w:tcBorders>
              <w:top w:val="nil"/>
              <w:left w:val="nil"/>
              <w:bottom w:val="nil"/>
              <w:right w:val="single" w:sz="4" w:space="0" w:color="000000"/>
            </w:tcBorders>
            <w:shd w:val="clear" w:color="auto" w:fill="FFFFFF"/>
            <w:vAlign w:val="center"/>
          </w:tcPr>
          <w:p w14:paraId="62EBFC0E"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1,400,988</w:t>
            </w:r>
          </w:p>
        </w:tc>
      </w:tr>
      <w:tr w:rsidR="00A55D58" w14:paraId="4F0C728F" w14:textId="77777777">
        <w:trPr>
          <w:trHeight w:val="334"/>
        </w:trPr>
        <w:tc>
          <w:tcPr>
            <w:tcW w:w="3832" w:type="dxa"/>
            <w:tcBorders>
              <w:top w:val="nil"/>
              <w:left w:val="single" w:sz="8" w:space="0" w:color="000000"/>
              <w:bottom w:val="nil"/>
              <w:right w:val="single" w:sz="8" w:space="0" w:color="000000"/>
            </w:tcBorders>
            <w:shd w:val="clear" w:color="auto" w:fill="FFFFFF"/>
            <w:vAlign w:val="center"/>
          </w:tcPr>
          <w:p w14:paraId="11FB8376"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38" w:type="dxa"/>
            <w:tcBorders>
              <w:top w:val="nil"/>
              <w:left w:val="nil"/>
              <w:bottom w:val="single" w:sz="8" w:space="0" w:color="000000"/>
              <w:right w:val="nil"/>
            </w:tcBorders>
            <w:shd w:val="clear" w:color="auto" w:fill="FFFFFF"/>
            <w:vAlign w:val="center"/>
          </w:tcPr>
          <w:p w14:paraId="78EEF166"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44,621,483</w:t>
            </w:r>
          </w:p>
        </w:tc>
        <w:tc>
          <w:tcPr>
            <w:tcW w:w="2588" w:type="dxa"/>
            <w:tcBorders>
              <w:top w:val="nil"/>
              <w:left w:val="nil"/>
              <w:bottom w:val="single" w:sz="8" w:space="0" w:color="000000"/>
              <w:right w:val="single" w:sz="4" w:space="0" w:color="000000"/>
            </w:tcBorders>
            <w:shd w:val="clear" w:color="auto" w:fill="FFFFFF"/>
            <w:vAlign w:val="center"/>
          </w:tcPr>
          <w:p w14:paraId="01AFC45A"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44,546,048</w:t>
            </w:r>
          </w:p>
        </w:tc>
      </w:tr>
      <w:tr w:rsidR="00A55D58" w14:paraId="18524DE7" w14:textId="77777777">
        <w:trPr>
          <w:trHeight w:val="334"/>
        </w:trPr>
        <w:tc>
          <w:tcPr>
            <w:tcW w:w="3832" w:type="dxa"/>
            <w:tcBorders>
              <w:top w:val="nil"/>
              <w:left w:val="single" w:sz="8" w:space="0" w:color="000000"/>
              <w:bottom w:val="single" w:sz="8" w:space="0" w:color="000000"/>
              <w:right w:val="single" w:sz="8" w:space="0" w:color="000000"/>
            </w:tcBorders>
            <w:shd w:val="clear" w:color="auto" w:fill="FFFFFF"/>
            <w:vAlign w:val="center"/>
          </w:tcPr>
          <w:p w14:paraId="2B93A4D4"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38" w:type="dxa"/>
            <w:tcBorders>
              <w:top w:val="nil"/>
              <w:left w:val="nil"/>
              <w:bottom w:val="single" w:sz="6" w:space="0" w:color="000000"/>
              <w:right w:val="nil"/>
            </w:tcBorders>
            <w:shd w:val="clear" w:color="auto" w:fill="FFFFFF"/>
            <w:vAlign w:val="center"/>
          </w:tcPr>
          <w:p w14:paraId="5A27316E"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205,852,884</w:t>
            </w:r>
          </w:p>
        </w:tc>
        <w:tc>
          <w:tcPr>
            <w:tcW w:w="2588" w:type="dxa"/>
            <w:tcBorders>
              <w:top w:val="nil"/>
              <w:left w:val="nil"/>
              <w:bottom w:val="single" w:sz="6" w:space="0" w:color="000000"/>
              <w:right w:val="single" w:sz="4" w:space="0" w:color="000000"/>
            </w:tcBorders>
            <w:shd w:val="clear" w:color="auto" w:fill="FFFFFF"/>
            <w:vAlign w:val="center"/>
          </w:tcPr>
          <w:p w14:paraId="2CA02FB0"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212,404,433</w:t>
            </w:r>
          </w:p>
        </w:tc>
      </w:tr>
    </w:tbl>
    <w:p w14:paraId="28835E07" w14:textId="77777777" w:rsidR="00A55D58" w:rsidRDefault="00A55D58">
      <w:pPr>
        <w:pBdr>
          <w:top w:val="nil"/>
          <w:left w:val="nil"/>
          <w:bottom w:val="nil"/>
          <w:right w:val="nil"/>
          <w:between w:val="nil"/>
        </w:pBdr>
        <w:rPr>
          <w:rFonts w:ascii="Univia Pro Book" w:eastAsia="Univia Pro Book" w:hAnsi="Univia Pro Book" w:cs="Univia Pro Book"/>
          <w:color w:val="000000"/>
        </w:rPr>
      </w:pPr>
    </w:p>
    <w:p w14:paraId="52BAF47B" w14:textId="77777777" w:rsidR="00A55D58" w:rsidRDefault="00A55D58">
      <w:pPr>
        <w:pBdr>
          <w:top w:val="nil"/>
          <w:left w:val="nil"/>
          <w:bottom w:val="nil"/>
          <w:right w:val="nil"/>
          <w:between w:val="nil"/>
        </w:pBdr>
        <w:rPr>
          <w:rFonts w:ascii="Univia Pro Book" w:eastAsia="Univia Pro Book" w:hAnsi="Univia Pro Book" w:cs="Univia Pro Book"/>
          <w:color w:val="000000"/>
        </w:rPr>
      </w:pPr>
    </w:p>
    <w:p w14:paraId="6941E687" w14:textId="77777777" w:rsidR="00A55D58" w:rsidRDefault="00A55D58">
      <w:pPr>
        <w:pBdr>
          <w:top w:val="nil"/>
          <w:left w:val="nil"/>
          <w:bottom w:val="nil"/>
          <w:right w:val="nil"/>
          <w:between w:val="nil"/>
        </w:pBdr>
        <w:rPr>
          <w:rFonts w:ascii="Univia Pro Book" w:eastAsia="Univia Pro Book" w:hAnsi="Univia Pro Book" w:cs="Univia Pro Book"/>
          <w:color w:val="000000"/>
        </w:rPr>
      </w:pPr>
    </w:p>
    <w:p w14:paraId="2035ACB3"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t>PASIVO</w:t>
      </w:r>
    </w:p>
    <w:p w14:paraId="462F18D5" w14:textId="77777777" w:rsidR="00A55D58" w:rsidRDefault="00A55D58">
      <w:pPr>
        <w:jc w:val="both"/>
        <w:rPr>
          <w:rFonts w:ascii="Univia Pro Book" w:eastAsia="Univia Pro Book" w:hAnsi="Univia Pro Book" w:cs="Univia Pro Book"/>
        </w:rPr>
      </w:pPr>
    </w:p>
    <w:p w14:paraId="17D87A00" w14:textId="77777777" w:rsidR="00A55D58" w:rsidRDefault="00A55D58">
      <w:pPr>
        <w:jc w:val="both"/>
        <w:rPr>
          <w:rFonts w:ascii="Univia Pro Book" w:eastAsia="Univia Pro Book" w:hAnsi="Univia Pro Book" w:cs="Univia Pro Book"/>
        </w:rPr>
      </w:pPr>
    </w:p>
    <w:p w14:paraId="66CD0493"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rPr>
        <w:t>Es el conjunto de cuentas que permiten el registro de las obligaciones contraídas por el Gobierno Estatal, para el desarrollo de sus funciones y la prestación de los servicios públicos, al 31 de diciembre de 2020,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2356C8B" w14:textId="77777777" w:rsidR="00A55D58" w:rsidRDefault="008E478C">
      <w:pPr>
        <w:rPr>
          <w:rFonts w:ascii="Univia Pro Book" w:eastAsia="Univia Pro Book" w:hAnsi="Univia Pro Book" w:cs="Univia Pro Book"/>
        </w:rPr>
      </w:pPr>
      <w:r>
        <w:br w:type="page"/>
      </w:r>
    </w:p>
    <w:p w14:paraId="3691F4FA" w14:textId="77777777" w:rsidR="00A55D58" w:rsidRDefault="008E478C">
      <w:pPr>
        <w:jc w:val="both"/>
        <w:rPr>
          <w:rFonts w:ascii="Univia Pro Book" w:eastAsia="Univia Pro Book" w:hAnsi="Univia Pro Book" w:cs="Univia Pro Book"/>
          <w:b/>
          <w:u w:val="single"/>
        </w:rPr>
      </w:pPr>
      <w:r>
        <w:rPr>
          <w:rFonts w:ascii="Univia Pro Book" w:eastAsia="Univia Pro Book" w:hAnsi="Univia Pro Book" w:cs="Univia Pro Book"/>
          <w:b/>
          <w:u w:val="single"/>
        </w:rPr>
        <w:lastRenderedPageBreak/>
        <w:t>Pasivo Circulante</w:t>
      </w:r>
    </w:p>
    <w:p w14:paraId="186FE48D" w14:textId="77777777" w:rsidR="00A55D58" w:rsidRDefault="00A55D58">
      <w:pPr>
        <w:jc w:val="both"/>
        <w:rPr>
          <w:rFonts w:ascii="Univia Pro Book" w:eastAsia="Univia Pro Book" w:hAnsi="Univia Pro Book" w:cs="Univia Pro Book"/>
        </w:rPr>
      </w:pPr>
    </w:p>
    <w:p w14:paraId="179FC4E0" w14:textId="77777777" w:rsidR="00A55D58" w:rsidRDefault="00A55D58">
      <w:pPr>
        <w:jc w:val="both"/>
        <w:rPr>
          <w:rFonts w:ascii="Univia Pro Book" w:eastAsia="Univia Pro Book" w:hAnsi="Univia Pro Book" w:cs="Univia Pro Book"/>
        </w:rPr>
      </w:pPr>
    </w:p>
    <w:p w14:paraId="67507C12"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rPr>
        <w:t>Nota 8.- Cuentas por Pagar a Corto Plazo.</w:t>
      </w:r>
    </w:p>
    <w:p w14:paraId="15B4AF4F" w14:textId="77777777" w:rsidR="00A55D58" w:rsidRDefault="00A55D58">
      <w:pPr>
        <w:jc w:val="both"/>
        <w:rPr>
          <w:rFonts w:ascii="Univia Pro Book" w:eastAsia="Univia Pro Book" w:hAnsi="Univia Pro Book" w:cs="Univia Pro Book"/>
        </w:rPr>
      </w:pPr>
    </w:p>
    <w:p w14:paraId="4FB62B56" w14:textId="77777777" w:rsidR="00A55D58" w:rsidRDefault="00A55D58">
      <w:pPr>
        <w:jc w:val="both"/>
        <w:rPr>
          <w:rFonts w:ascii="Univia Pro Book" w:eastAsia="Univia Pro Book" w:hAnsi="Univia Pro Book" w:cs="Univia Pro Book"/>
        </w:rPr>
      </w:pPr>
    </w:p>
    <w:p w14:paraId="1AA96094" w14:textId="409F129C"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Este rubro refleja el registro de los adeudos contraídos del Estado, que deberá pagar en un plazo menor o igual a doce meses, el saldo </w:t>
      </w:r>
      <w:r w:rsidR="00F13415">
        <w:rPr>
          <w:rFonts w:ascii="Univia Pro Book" w:eastAsia="Univia Pro Book" w:hAnsi="Univia Pro Book" w:cs="Univia Pro Book"/>
        </w:rPr>
        <w:t>al cierre del Ejercicio Fiscal 2020 comparado con el mismo periodo de 2019,</w:t>
      </w:r>
      <w:r>
        <w:rPr>
          <w:rFonts w:ascii="Univia Pro Book" w:eastAsia="Univia Pro Book" w:hAnsi="Univia Pro Book" w:cs="Univia Pro Book"/>
        </w:rPr>
        <w:t xml:space="preserve"> se integra de:</w:t>
      </w:r>
    </w:p>
    <w:p w14:paraId="6EEADB8A" w14:textId="77777777" w:rsidR="00A55D58" w:rsidRDefault="00A55D58">
      <w:pPr>
        <w:jc w:val="both"/>
        <w:rPr>
          <w:rFonts w:ascii="Univia Pro Book" w:eastAsia="Univia Pro Book" w:hAnsi="Univia Pro Book" w:cs="Univia Pro Book"/>
        </w:rPr>
      </w:pPr>
    </w:p>
    <w:p w14:paraId="42F52BCD" w14:textId="77777777" w:rsidR="00A55D58" w:rsidRDefault="008E478C">
      <w:pPr>
        <w:pBdr>
          <w:top w:val="nil"/>
          <w:left w:val="nil"/>
          <w:bottom w:val="nil"/>
          <w:right w:val="nil"/>
          <w:between w:val="nil"/>
        </w:pBdr>
        <w:jc w:val="center"/>
        <w:rPr>
          <w:rFonts w:ascii="Univia Pro Book" w:eastAsia="Univia Pro Book" w:hAnsi="Univia Pro Book" w:cs="Univia Pro Book"/>
          <w:b/>
          <w:color w:val="000000"/>
        </w:rPr>
      </w:pPr>
      <w:r>
        <w:rPr>
          <w:rFonts w:ascii="Univia Pro Book" w:eastAsia="Univia Pro Book" w:hAnsi="Univia Pro Book" w:cs="Univia Pro Book"/>
          <w:b/>
          <w:color w:val="000000"/>
        </w:rPr>
        <w:t>(Pesos)</w:t>
      </w:r>
    </w:p>
    <w:tbl>
      <w:tblPr>
        <w:tblStyle w:val="a6"/>
        <w:tblW w:w="8958" w:type="dxa"/>
        <w:tblInd w:w="55" w:type="dxa"/>
        <w:tblLayout w:type="fixed"/>
        <w:tblLook w:val="0400" w:firstRow="0" w:lastRow="0" w:firstColumn="0" w:lastColumn="0" w:noHBand="0" w:noVBand="1"/>
      </w:tblPr>
      <w:tblGrid>
        <w:gridCol w:w="3790"/>
        <w:gridCol w:w="2609"/>
        <w:gridCol w:w="2559"/>
      </w:tblGrid>
      <w:tr w:rsidR="00A55D58" w14:paraId="50406FC4" w14:textId="77777777">
        <w:trPr>
          <w:trHeight w:val="318"/>
        </w:trPr>
        <w:tc>
          <w:tcPr>
            <w:tcW w:w="3790" w:type="dxa"/>
            <w:tcBorders>
              <w:top w:val="single" w:sz="8" w:space="0" w:color="000000"/>
              <w:left w:val="single" w:sz="8" w:space="0" w:color="000000"/>
              <w:bottom w:val="nil"/>
              <w:right w:val="single" w:sz="8" w:space="0" w:color="000000"/>
            </w:tcBorders>
            <w:shd w:val="clear" w:color="auto" w:fill="828282"/>
            <w:vAlign w:val="center"/>
          </w:tcPr>
          <w:p w14:paraId="529E3C40"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09" w:type="dxa"/>
            <w:tcBorders>
              <w:top w:val="single" w:sz="8" w:space="0" w:color="000000"/>
              <w:left w:val="nil"/>
              <w:bottom w:val="nil"/>
              <w:right w:val="nil"/>
            </w:tcBorders>
            <w:shd w:val="clear" w:color="auto" w:fill="828282"/>
            <w:vAlign w:val="center"/>
          </w:tcPr>
          <w:p w14:paraId="1B7A48DB"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59" w:type="dxa"/>
            <w:tcBorders>
              <w:top w:val="single" w:sz="8" w:space="0" w:color="000000"/>
              <w:left w:val="nil"/>
              <w:bottom w:val="nil"/>
              <w:right w:val="single" w:sz="4" w:space="0" w:color="000000"/>
            </w:tcBorders>
            <w:shd w:val="clear" w:color="auto" w:fill="828282"/>
            <w:vAlign w:val="center"/>
          </w:tcPr>
          <w:p w14:paraId="3D49B8B9"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391287BE" w14:textId="77777777">
        <w:trPr>
          <w:trHeight w:val="318"/>
        </w:trPr>
        <w:tc>
          <w:tcPr>
            <w:tcW w:w="3790" w:type="dxa"/>
            <w:tcBorders>
              <w:top w:val="nil"/>
              <w:left w:val="single" w:sz="8" w:space="0" w:color="000000"/>
              <w:bottom w:val="nil"/>
              <w:right w:val="single" w:sz="8" w:space="0" w:color="000000"/>
            </w:tcBorders>
            <w:shd w:val="clear" w:color="auto" w:fill="FFFFFF"/>
            <w:vAlign w:val="center"/>
          </w:tcPr>
          <w:p w14:paraId="530C94E2"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09" w:type="dxa"/>
            <w:tcBorders>
              <w:top w:val="nil"/>
              <w:left w:val="nil"/>
              <w:bottom w:val="nil"/>
              <w:right w:val="nil"/>
            </w:tcBorders>
            <w:shd w:val="clear" w:color="auto" w:fill="FFFFFF"/>
            <w:vAlign w:val="center"/>
          </w:tcPr>
          <w:p w14:paraId="24B88469" w14:textId="2FF6EC60" w:rsidR="00A55D58" w:rsidRDefault="00E82206">
            <w:pPr>
              <w:jc w:val="right"/>
              <w:rPr>
                <w:rFonts w:ascii="Univia Pro Book" w:eastAsia="Univia Pro Book" w:hAnsi="Univia Pro Book" w:cs="Univia Pro Book"/>
                <w:color w:val="000000"/>
              </w:rPr>
            </w:pPr>
            <w:r w:rsidRPr="00E82206">
              <w:rPr>
                <w:rFonts w:ascii="Univia Pro Book" w:eastAsia="Univia Pro Book" w:hAnsi="Univia Pro Book" w:cs="Univia Pro Book"/>
                <w:color w:val="000000"/>
              </w:rPr>
              <w:t>7,001,763,799</w:t>
            </w:r>
          </w:p>
        </w:tc>
        <w:tc>
          <w:tcPr>
            <w:tcW w:w="2559" w:type="dxa"/>
            <w:tcBorders>
              <w:top w:val="nil"/>
              <w:left w:val="nil"/>
              <w:bottom w:val="nil"/>
              <w:right w:val="single" w:sz="4" w:space="0" w:color="000000"/>
            </w:tcBorders>
            <w:shd w:val="clear" w:color="auto" w:fill="FFFFFF"/>
            <w:vAlign w:val="center"/>
          </w:tcPr>
          <w:p w14:paraId="55BC6F9C"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7,584,852,854</w:t>
            </w:r>
          </w:p>
        </w:tc>
      </w:tr>
      <w:tr w:rsidR="00A55D58" w14:paraId="6AE8C43B" w14:textId="77777777">
        <w:trPr>
          <w:trHeight w:val="318"/>
        </w:trPr>
        <w:tc>
          <w:tcPr>
            <w:tcW w:w="3790" w:type="dxa"/>
            <w:tcBorders>
              <w:top w:val="nil"/>
              <w:left w:val="single" w:sz="8" w:space="0" w:color="000000"/>
              <w:bottom w:val="nil"/>
              <w:right w:val="single" w:sz="8" w:space="0" w:color="000000"/>
            </w:tcBorders>
            <w:shd w:val="clear" w:color="auto" w:fill="FFFFFF"/>
            <w:vAlign w:val="center"/>
          </w:tcPr>
          <w:p w14:paraId="16EE5639"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09" w:type="dxa"/>
            <w:tcBorders>
              <w:top w:val="nil"/>
              <w:left w:val="nil"/>
              <w:bottom w:val="nil"/>
              <w:right w:val="nil"/>
            </w:tcBorders>
            <w:shd w:val="clear" w:color="auto" w:fill="FFFFFF"/>
            <w:vAlign w:val="center"/>
          </w:tcPr>
          <w:p w14:paraId="506E8626"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23,737,634</w:t>
            </w:r>
          </w:p>
        </w:tc>
        <w:tc>
          <w:tcPr>
            <w:tcW w:w="2559" w:type="dxa"/>
            <w:tcBorders>
              <w:top w:val="nil"/>
              <w:left w:val="nil"/>
              <w:bottom w:val="nil"/>
              <w:right w:val="single" w:sz="4" w:space="0" w:color="000000"/>
            </w:tcBorders>
            <w:shd w:val="clear" w:color="auto" w:fill="FFFFFF"/>
            <w:vAlign w:val="center"/>
          </w:tcPr>
          <w:p w14:paraId="3B1D378C"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22,631,395</w:t>
            </w:r>
          </w:p>
        </w:tc>
      </w:tr>
      <w:tr w:rsidR="00A55D58" w14:paraId="23FF7724" w14:textId="77777777">
        <w:trPr>
          <w:trHeight w:val="318"/>
        </w:trPr>
        <w:tc>
          <w:tcPr>
            <w:tcW w:w="3790" w:type="dxa"/>
            <w:tcBorders>
              <w:top w:val="nil"/>
              <w:left w:val="single" w:sz="8" w:space="0" w:color="000000"/>
              <w:bottom w:val="nil"/>
              <w:right w:val="single" w:sz="8" w:space="0" w:color="000000"/>
            </w:tcBorders>
            <w:shd w:val="clear" w:color="auto" w:fill="FFFFFF"/>
            <w:vAlign w:val="center"/>
          </w:tcPr>
          <w:p w14:paraId="7EBD0B7C"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09" w:type="dxa"/>
            <w:tcBorders>
              <w:top w:val="nil"/>
              <w:left w:val="nil"/>
              <w:bottom w:val="nil"/>
              <w:right w:val="nil"/>
            </w:tcBorders>
            <w:shd w:val="clear" w:color="auto" w:fill="FFFFFF"/>
            <w:vAlign w:val="center"/>
          </w:tcPr>
          <w:p w14:paraId="356E7E39"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401,906,837</w:t>
            </w:r>
          </w:p>
        </w:tc>
        <w:tc>
          <w:tcPr>
            <w:tcW w:w="2559" w:type="dxa"/>
            <w:tcBorders>
              <w:top w:val="nil"/>
              <w:left w:val="nil"/>
              <w:bottom w:val="nil"/>
              <w:right w:val="single" w:sz="4" w:space="0" w:color="000000"/>
            </w:tcBorders>
            <w:shd w:val="clear" w:color="auto" w:fill="FFFFFF"/>
            <w:vAlign w:val="center"/>
          </w:tcPr>
          <w:p w14:paraId="6AED1304"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348,596,277</w:t>
            </w:r>
          </w:p>
        </w:tc>
      </w:tr>
      <w:tr w:rsidR="00A55D58" w14:paraId="2FE517FE" w14:textId="77777777">
        <w:trPr>
          <w:trHeight w:val="334"/>
        </w:trPr>
        <w:tc>
          <w:tcPr>
            <w:tcW w:w="3790" w:type="dxa"/>
            <w:tcBorders>
              <w:top w:val="nil"/>
              <w:left w:val="single" w:sz="8" w:space="0" w:color="000000"/>
              <w:bottom w:val="nil"/>
              <w:right w:val="single" w:sz="8" w:space="0" w:color="000000"/>
            </w:tcBorders>
            <w:shd w:val="clear" w:color="auto" w:fill="FFFFFF"/>
            <w:vAlign w:val="center"/>
          </w:tcPr>
          <w:p w14:paraId="1A8A6F21"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09" w:type="dxa"/>
            <w:tcBorders>
              <w:top w:val="nil"/>
              <w:left w:val="nil"/>
              <w:bottom w:val="single" w:sz="8" w:space="0" w:color="000000"/>
              <w:right w:val="nil"/>
            </w:tcBorders>
            <w:shd w:val="clear" w:color="auto" w:fill="FFFFFF"/>
            <w:vAlign w:val="center"/>
          </w:tcPr>
          <w:p w14:paraId="4BD610AA"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209,698,823</w:t>
            </w:r>
          </w:p>
        </w:tc>
        <w:tc>
          <w:tcPr>
            <w:tcW w:w="2559" w:type="dxa"/>
            <w:tcBorders>
              <w:top w:val="nil"/>
              <w:left w:val="nil"/>
              <w:bottom w:val="single" w:sz="8" w:space="0" w:color="000000"/>
              <w:right w:val="single" w:sz="4" w:space="0" w:color="000000"/>
            </w:tcBorders>
            <w:shd w:val="clear" w:color="auto" w:fill="FFFFFF"/>
            <w:vAlign w:val="center"/>
          </w:tcPr>
          <w:p w14:paraId="6E4A3521"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163,081,512</w:t>
            </w:r>
          </w:p>
        </w:tc>
      </w:tr>
      <w:tr w:rsidR="00A55D58" w14:paraId="229A84C3" w14:textId="77777777">
        <w:trPr>
          <w:trHeight w:val="334"/>
        </w:trPr>
        <w:tc>
          <w:tcPr>
            <w:tcW w:w="3790" w:type="dxa"/>
            <w:tcBorders>
              <w:top w:val="nil"/>
              <w:left w:val="single" w:sz="8" w:space="0" w:color="000000"/>
              <w:bottom w:val="single" w:sz="8" w:space="0" w:color="000000"/>
              <w:right w:val="single" w:sz="8" w:space="0" w:color="000000"/>
            </w:tcBorders>
            <w:shd w:val="clear" w:color="auto" w:fill="FFFFFF"/>
            <w:vAlign w:val="center"/>
          </w:tcPr>
          <w:p w14:paraId="02D63F6C"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09" w:type="dxa"/>
            <w:tcBorders>
              <w:top w:val="nil"/>
              <w:left w:val="nil"/>
              <w:bottom w:val="single" w:sz="6" w:space="0" w:color="000000"/>
              <w:right w:val="nil"/>
            </w:tcBorders>
            <w:shd w:val="clear" w:color="auto" w:fill="FFFFFF"/>
            <w:vAlign w:val="center"/>
          </w:tcPr>
          <w:p w14:paraId="704BC508" w14:textId="17153D15" w:rsidR="00A55D58" w:rsidRDefault="00E82206">
            <w:pPr>
              <w:jc w:val="right"/>
              <w:rPr>
                <w:rFonts w:ascii="Univia Pro Book" w:eastAsia="Univia Pro Book" w:hAnsi="Univia Pro Book" w:cs="Univia Pro Book"/>
                <w:b/>
                <w:color w:val="000000"/>
              </w:rPr>
            </w:pPr>
            <w:r w:rsidRPr="00E82206">
              <w:rPr>
                <w:rFonts w:ascii="Univia Pro Book" w:eastAsia="Univia Pro Book" w:hAnsi="Univia Pro Book" w:cs="Univia Pro Book"/>
                <w:b/>
                <w:color w:val="000000"/>
              </w:rPr>
              <w:t>7,637,107,093</w:t>
            </w:r>
          </w:p>
        </w:tc>
        <w:tc>
          <w:tcPr>
            <w:tcW w:w="2559" w:type="dxa"/>
            <w:tcBorders>
              <w:top w:val="nil"/>
              <w:left w:val="nil"/>
              <w:bottom w:val="single" w:sz="6" w:space="0" w:color="000000"/>
              <w:right w:val="single" w:sz="4" w:space="0" w:color="000000"/>
            </w:tcBorders>
            <w:shd w:val="clear" w:color="auto" w:fill="FFFFFF"/>
            <w:vAlign w:val="center"/>
          </w:tcPr>
          <w:p w14:paraId="25D2C9F5"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8,119,162,037</w:t>
            </w:r>
          </w:p>
        </w:tc>
      </w:tr>
    </w:tbl>
    <w:p w14:paraId="1CE3EEA1" w14:textId="77777777" w:rsidR="00A55D58" w:rsidRDefault="00A55D58">
      <w:pPr>
        <w:pBdr>
          <w:top w:val="nil"/>
          <w:left w:val="nil"/>
          <w:bottom w:val="nil"/>
          <w:right w:val="nil"/>
          <w:between w:val="nil"/>
        </w:pBdr>
        <w:rPr>
          <w:rFonts w:ascii="Univia Pro Book" w:eastAsia="Univia Pro Book" w:hAnsi="Univia Pro Book" w:cs="Univia Pro Book"/>
          <w:color w:val="000000"/>
        </w:rPr>
      </w:pPr>
    </w:p>
    <w:p w14:paraId="6F465C65" w14:textId="77777777" w:rsidR="00A55D58" w:rsidRDefault="00A55D58">
      <w:pPr>
        <w:pBdr>
          <w:top w:val="nil"/>
          <w:left w:val="nil"/>
          <w:bottom w:val="nil"/>
          <w:right w:val="nil"/>
          <w:between w:val="nil"/>
        </w:pBdr>
        <w:rPr>
          <w:rFonts w:ascii="Univia Pro Book" w:eastAsia="Univia Pro Book" w:hAnsi="Univia Pro Book" w:cs="Univia Pro Book"/>
          <w:color w:val="000000"/>
        </w:rPr>
      </w:pPr>
    </w:p>
    <w:p w14:paraId="79537A96"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t>Nota 9.- Documentos por Pagar a Corto Plazo.</w:t>
      </w:r>
    </w:p>
    <w:p w14:paraId="1292BBEA" w14:textId="77777777" w:rsidR="00A55D58" w:rsidRDefault="00A55D58">
      <w:pPr>
        <w:jc w:val="both"/>
        <w:rPr>
          <w:rFonts w:ascii="Univia Pro Book" w:eastAsia="Univia Pro Book" w:hAnsi="Univia Pro Book" w:cs="Univia Pro Book"/>
          <w:b/>
        </w:rPr>
      </w:pPr>
    </w:p>
    <w:p w14:paraId="223FB762" w14:textId="77777777" w:rsidR="00A55D58" w:rsidRDefault="00A55D58">
      <w:pPr>
        <w:jc w:val="both"/>
        <w:rPr>
          <w:rFonts w:ascii="Univia Pro Book" w:eastAsia="Univia Pro Book" w:hAnsi="Univia Pro Book" w:cs="Univia Pro Book"/>
        </w:rPr>
      </w:pPr>
    </w:p>
    <w:p w14:paraId="016AE6FF" w14:textId="3827C461"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El saldo de este rubro representa el monto de los adeudos contraídos del Estado, exigibles en documentos comerciales por pagar que deberá liquidar en un plazo menor o igual a doce meses y corresponden exclusivamente al Poder Ejecutivo con saldo </w:t>
      </w:r>
      <w:r w:rsidR="00F13415">
        <w:rPr>
          <w:rFonts w:ascii="Univia Pro Book" w:eastAsia="Univia Pro Book" w:hAnsi="Univia Pro Book" w:cs="Univia Pro Book"/>
        </w:rPr>
        <w:t>al cierre</w:t>
      </w:r>
      <w:r>
        <w:rPr>
          <w:rFonts w:ascii="Univia Pro Book" w:eastAsia="Univia Pro Book" w:hAnsi="Univia Pro Book" w:cs="Univia Pro Book"/>
        </w:rPr>
        <w:t xml:space="preserve"> de</w:t>
      </w:r>
      <w:r w:rsidR="00F13415">
        <w:rPr>
          <w:rFonts w:ascii="Univia Pro Book" w:eastAsia="Univia Pro Book" w:hAnsi="Univia Pro Book" w:cs="Univia Pro Book"/>
        </w:rPr>
        <w:t>l Ejercicio Fiscal</w:t>
      </w:r>
      <w:r>
        <w:rPr>
          <w:rFonts w:ascii="Univia Pro Book" w:eastAsia="Univia Pro Book" w:hAnsi="Univia Pro Book" w:cs="Univia Pro Book"/>
        </w:rPr>
        <w:t xml:space="preserve"> 2020, como se muestra en la tabla:</w:t>
      </w:r>
    </w:p>
    <w:p w14:paraId="7D2C878B" w14:textId="77777777" w:rsidR="00A55D58" w:rsidRDefault="00A55D58">
      <w:pPr>
        <w:jc w:val="both"/>
        <w:rPr>
          <w:rFonts w:ascii="Univia Pro Book" w:eastAsia="Univia Pro Book" w:hAnsi="Univia Pro Book" w:cs="Univia Pro Book"/>
        </w:rPr>
      </w:pPr>
    </w:p>
    <w:p w14:paraId="3058E791" w14:textId="77777777" w:rsidR="00A55D58" w:rsidRDefault="008E478C">
      <w:pPr>
        <w:pBdr>
          <w:top w:val="nil"/>
          <w:left w:val="nil"/>
          <w:bottom w:val="nil"/>
          <w:right w:val="nil"/>
          <w:between w:val="nil"/>
        </w:pBdr>
        <w:jc w:val="center"/>
        <w:rPr>
          <w:rFonts w:ascii="Univia Pro Book" w:eastAsia="Univia Pro Book" w:hAnsi="Univia Pro Book" w:cs="Univia Pro Book"/>
          <w:b/>
          <w:color w:val="000000"/>
        </w:rPr>
      </w:pPr>
      <w:r>
        <w:rPr>
          <w:rFonts w:ascii="Univia Pro Book" w:eastAsia="Univia Pro Book" w:hAnsi="Univia Pro Book" w:cs="Univia Pro Book"/>
          <w:b/>
          <w:color w:val="000000"/>
        </w:rPr>
        <w:t>(Pesos)</w:t>
      </w:r>
    </w:p>
    <w:tbl>
      <w:tblPr>
        <w:tblStyle w:val="a7"/>
        <w:tblW w:w="9100" w:type="dxa"/>
        <w:tblInd w:w="55" w:type="dxa"/>
        <w:tblLayout w:type="fixed"/>
        <w:tblLook w:val="0400" w:firstRow="0" w:lastRow="0" w:firstColumn="0" w:lastColumn="0" w:noHBand="0" w:noVBand="1"/>
      </w:tblPr>
      <w:tblGrid>
        <w:gridCol w:w="3840"/>
        <w:gridCol w:w="2380"/>
        <w:gridCol w:w="2880"/>
      </w:tblGrid>
      <w:tr w:rsidR="00A55D58" w14:paraId="26A489CF"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5DB885A8"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0AEC7206"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2020</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2BDF0A8D"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2019</w:t>
            </w:r>
          </w:p>
        </w:tc>
      </w:tr>
      <w:tr w:rsidR="00A55D58" w14:paraId="6A71C300"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114781B9" w14:textId="77777777" w:rsidR="00A55D58" w:rsidRDefault="008E478C">
            <w:pPr>
              <w:rPr>
                <w:rFonts w:ascii="Univia Pro Book" w:eastAsia="Univia Pro Book" w:hAnsi="Univia Pro Book" w:cs="Univia Pro Book"/>
              </w:rPr>
            </w:pPr>
            <w:r>
              <w:rPr>
                <w:rFonts w:ascii="Univia Pro Book" w:eastAsia="Univia Pro Book" w:hAnsi="Univia Pro Book" w:cs="Univia Pro Book"/>
              </w:rP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7F486088"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240,000,000</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16AC48CE"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1,691,050,670</w:t>
            </w:r>
          </w:p>
        </w:tc>
      </w:tr>
      <w:tr w:rsidR="00A55D58" w14:paraId="3C0530D0"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52D1BC"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44E100"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240,000,000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78B6B0"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1,691,050,670</w:t>
            </w:r>
          </w:p>
        </w:tc>
      </w:tr>
    </w:tbl>
    <w:p w14:paraId="2E2E8237" w14:textId="77777777" w:rsidR="00A55D58" w:rsidRDefault="00A55D58">
      <w:pPr>
        <w:pBdr>
          <w:top w:val="nil"/>
          <w:left w:val="nil"/>
          <w:bottom w:val="nil"/>
          <w:right w:val="nil"/>
          <w:between w:val="nil"/>
        </w:pBdr>
        <w:rPr>
          <w:rFonts w:ascii="Univia Pro Book" w:eastAsia="Univia Pro Book" w:hAnsi="Univia Pro Book" w:cs="Univia Pro Book"/>
          <w:b/>
          <w:color w:val="000000"/>
        </w:rPr>
      </w:pPr>
    </w:p>
    <w:p w14:paraId="49464BFA" w14:textId="77777777" w:rsidR="00A55D58" w:rsidRDefault="00A55D58">
      <w:pPr>
        <w:pBdr>
          <w:top w:val="nil"/>
          <w:left w:val="nil"/>
          <w:bottom w:val="nil"/>
          <w:right w:val="nil"/>
          <w:between w:val="nil"/>
        </w:pBdr>
        <w:rPr>
          <w:rFonts w:ascii="Univia Pro Book" w:eastAsia="Univia Pro Book" w:hAnsi="Univia Pro Book" w:cs="Univia Pro Book"/>
          <w:b/>
          <w:color w:val="000000"/>
        </w:rPr>
      </w:pPr>
    </w:p>
    <w:p w14:paraId="28DD810D"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t>Nota 10.- Porción a Corto Plazo de la Deuda Pública a Largo Plazo.</w:t>
      </w:r>
    </w:p>
    <w:p w14:paraId="54AC9149" w14:textId="77777777" w:rsidR="00A55D58" w:rsidRDefault="00A55D58">
      <w:pPr>
        <w:jc w:val="both"/>
        <w:rPr>
          <w:rFonts w:ascii="Univia Pro Book" w:eastAsia="Univia Pro Book" w:hAnsi="Univia Pro Book" w:cs="Univia Pro Book"/>
          <w:b/>
        </w:rPr>
      </w:pPr>
    </w:p>
    <w:p w14:paraId="7B4E74E2" w14:textId="77777777" w:rsidR="00A55D58" w:rsidRDefault="00A55D58">
      <w:pPr>
        <w:jc w:val="both"/>
        <w:rPr>
          <w:rFonts w:ascii="Univia Pro Book" w:eastAsia="Univia Pro Book" w:hAnsi="Univia Pro Book" w:cs="Univia Pro Book"/>
          <w:b/>
        </w:rPr>
      </w:pPr>
    </w:p>
    <w:p w14:paraId="0BE6FA5D" w14:textId="72375138"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La provisión, representa el monto de los adeudos por amortización de la deuda pública contraída por el ente público que deberá pagar en un plazo menor o igual a doce meses y corresponde al Poder Ejecutivo, el saldo provisionado </w:t>
      </w:r>
      <w:r w:rsidR="00F13415">
        <w:rPr>
          <w:rFonts w:ascii="Univia Pro Book" w:eastAsia="Univia Pro Book" w:hAnsi="Univia Pro Book" w:cs="Univia Pro Book"/>
        </w:rPr>
        <w:t>al cierre del Ejercicio Fiscal 2020 comparado con el mismo periodo de 2019,</w:t>
      </w:r>
      <w:r>
        <w:rPr>
          <w:rFonts w:ascii="Univia Pro Book" w:eastAsia="Univia Pro Book" w:hAnsi="Univia Pro Book" w:cs="Univia Pro Book"/>
        </w:rPr>
        <w:t xml:space="preserve"> es el siguiente:</w:t>
      </w:r>
    </w:p>
    <w:p w14:paraId="371F89CB" w14:textId="77777777" w:rsidR="00A55D58" w:rsidRDefault="00A55D58">
      <w:pPr>
        <w:jc w:val="both"/>
        <w:rPr>
          <w:rFonts w:ascii="Univia Pro Book" w:eastAsia="Univia Pro Book" w:hAnsi="Univia Pro Book" w:cs="Univia Pro Book"/>
        </w:rPr>
      </w:pPr>
    </w:p>
    <w:p w14:paraId="4FF5F993" w14:textId="77777777" w:rsidR="00A55D58" w:rsidRDefault="008E478C">
      <w:pPr>
        <w:pBdr>
          <w:top w:val="nil"/>
          <w:left w:val="nil"/>
          <w:bottom w:val="nil"/>
          <w:right w:val="nil"/>
          <w:between w:val="nil"/>
        </w:pBdr>
        <w:jc w:val="center"/>
        <w:rPr>
          <w:rFonts w:ascii="Univia Pro Book" w:eastAsia="Univia Pro Book" w:hAnsi="Univia Pro Book" w:cs="Univia Pro Book"/>
          <w:b/>
          <w:color w:val="000000"/>
        </w:rPr>
      </w:pPr>
      <w:r>
        <w:rPr>
          <w:rFonts w:ascii="Univia Pro Book" w:eastAsia="Univia Pro Book" w:hAnsi="Univia Pro Book" w:cs="Univia Pro Book"/>
          <w:b/>
          <w:color w:val="000000"/>
        </w:rPr>
        <w:t>(Pesos)</w:t>
      </w:r>
    </w:p>
    <w:tbl>
      <w:tblPr>
        <w:tblStyle w:val="a8"/>
        <w:tblW w:w="9100" w:type="dxa"/>
        <w:tblInd w:w="55" w:type="dxa"/>
        <w:tblLayout w:type="fixed"/>
        <w:tblLook w:val="0400" w:firstRow="0" w:lastRow="0" w:firstColumn="0" w:lastColumn="0" w:noHBand="0" w:noVBand="1"/>
      </w:tblPr>
      <w:tblGrid>
        <w:gridCol w:w="3840"/>
        <w:gridCol w:w="2380"/>
        <w:gridCol w:w="2880"/>
      </w:tblGrid>
      <w:tr w:rsidR="00A55D58" w14:paraId="33965466"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2A746B86"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4F4DB577"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2020</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73378280"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2019</w:t>
            </w:r>
          </w:p>
        </w:tc>
      </w:tr>
      <w:tr w:rsidR="00A55D58" w14:paraId="0E7C38A8"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2930961D" w14:textId="77777777" w:rsidR="00A55D58" w:rsidRDefault="008E478C">
            <w:pPr>
              <w:rPr>
                <w:rFonts w:ascii="Univia Pro Book" w:eastAsia="Univia Pro Book" w:hAnsi="Univia Pro Book" w:cs="Univia Pro Book"/>
              </w:rPr>
            </w:pPr>
            <w:r>
              <w:rPr>
                <w:rFonts w:ascii="Univia Pro Book" w:eastAsia="Univia Pro Book" w:hAnsi="Univia Pro Book" w:cs="Univia Pro Book"/>
              </w:rP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47FB8DD5"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4,760,586</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187D002B"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6,308,736</w:t>
            </w:r>
          </w:p>
        </w:tc>
      </w:tr>
      <w:tr w:rsidR="00A55D58" w14:paraId="30373A7E"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964000"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2217F7"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4,760,586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FE4203"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6,308,736</w:t>
            </w:r>
          </w:p>
        </w:tc>
      </w:tr>
    </w:tbl>
    <w:p w14:paraId="51CBBF9A" w14:textId="77777777" w:rsidR="00A55D58" w:rsidRDefault="00A55D58">
      <w:pPr>
        <w:jc w:val="both"/>
        <w:rPr>
          <w:rFonts w:ascii="Univia Pro Book" w:eastAsia="Univia Pro Book" w:hAnsi="Univia Pro Book" w:cs="Univia Pro Book"/>
          <w:b/>
        </w:rPr>
      </w:pPr>
    </w:p>
    <w:p w14:paraId="108249E5" w14:textId="77777777" w:rsidR="00A55D58" w:rsidRDefault="00A55D58">
      <w:pPr>
        <w:jc w:val="both"/>
        <w:rPr>
          <w:rFonts w:ascii="Univia Pro Book" w:eastAsia="Univia Pro Book" w:hAnsi="Univia Pro Book" w:cs="Univia Pro Book"/>
          <w:b/>
        </w:rPr>
      </w:pPr>
    </w:p>
    <w:p w14:paraId="71598C96"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t>Nota 11.- Otros Pasivos a Corto Plazo.</w:t>
      </w:r>
    </w:p>
    <w:p w14:paraId="137351C1" w14:textId="77777777" w:rsidR="00A55D58" w:rsidRDefault="00A55D58">
      <w:pPr>
        <w:jc w:val="both"/>
        <w:rPr>
          <w:rFonts w:ascii="Univia Pro Book" w:eastAsia="Univia Pro Book" w:hAnsi="Univia Pro Book" w:cs="Univia Pro Book"/>
        </w:rPr>
      </w:pPr>
    </w:p>
    <w:p w14:paraId="4A1404F2" w14:textId="77777777" w:rsidR="00A55D58" w:rsidRDefault="00A55D58">
      <w:pPr>
        <w:jc w:val="both"/>
        <w:rPr>
          <w:rFonts w:ascii="Univia Pro Book" w:eastAsia="Univia Pro Book" w:hAnsi="Univia Pro Book" w:cs="Univia Pro Book"/>
        </w:rPr>
      </w:pPr>
    </w:p>
    <w:p w14:paraId="7D0E9BB7" w14:textId="26E9AADF"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w:t>
      </w:r>
      <w:r w:rsidR="00662CB7">
        <w:rPr>
          <w:rFonts w:ascii="Univia Pro Book" w:eastAsia="Univia Pro Book" w:hAnsi="Univia Pro Book" w:cs="Univia Pro Book"/>
        </w:rPr>
        <w:t>al cierre del Ejercicio Fiscal 2020 comparado con el mismo periodo de 2019</w:t>
      </w:r>
      <w:r>
        <w:rPr>
          <w:rFonts w:ascii="Univia Pro Book" w:eastAsia="Univia Pro Book" w:hAnsi="Univia Pro Book" w:cs="Univia Pro Book"/>
        </w:rPr>
        <w:t xml:space="preserve"> de la siguiente forma:</w:t>
      </w:r>
    </w:p>
    <w:p w14:paraId="3478B996" w14:textId="77777777" w:rsidR="00A55D58" w:rsidRDefault="00A55D58">
      <w:pPr>
        <w:jc w:val="both"/>
        <w:rPr>
          <w:rFonts w:ascii="Univia Pro Book" w:eastAsia="Univia Pro Book" w:hAnsi="Univia Pro Book" w:cs="Univia Pro Book"/>
        </w:rPr>
      </w:pPr>
    </w:p>
    <w:p w14:paraId="16747DF2" w14:textId="77777777" w:rsidR="00A55D58" w:rsidRDefault="00A55D58">
      <w:pPr>
        <w:jc w:val="both"/>
        <w:rPr>
          <w:rFonts w:ascii="Univia Pro Book" w:eastAsia="Univia Pro Book" w:hAnsi="Univia Pro Book" w:cs="Univia Pro Book"/>
        </w:rPr>
      </w:pPr>
    </w:p>
    <w:p w14:paraId="0E106736"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9"/>
        <w:tblW w:w="9100" w:type="dxa"/>
        <w:tblInd w:w="55" w:type="dxa"/>
        <w:tblLayout w:type="fixed"/>
        <w:tblLook w:val="0400" w:firstRow="0" w:lastRow="0" w:firstColumn="0" w:lastColumn="0" w:noHBand="0" w:noVBand="1"/>
      </w:tblPr>
      <w:tblGrid>
        <w:gridCol w:w="3840"/>
        <w:gridCol w:w="2380"/>
        <w:gridCol w:w="2880"/>
      </w:tblGrid>
      <w:tr w:rsidR="00A55D58" w14:paraId="2C27CAEB"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2654423C"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097DB372"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2020</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3659C002"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2019</w:t>
            </w:r>
          </w:p>
        </w:tc>
      </w:tr>
      <w:tr w:rsidR="00A55D58" w14:paraId="5F7572EA"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0DA06A12" w14:textId="77777777" w:rsidR="00A55D58" w:rsidRDefault="008E478C">
            <w:pPr>
              <w:rPr>
                <w:rFonts w:ascii="Univia Pro Book" w:eastAsia="Univia Pro Book" w:hAnsi="Univia Pro Book" w:cs="Univia Pro Book"/>
              </w:rPr>
            </w:pPr>
            <w:r>
              <w:rPr>
                <w:rFonts w:ascii="Univia Pro Book" w:eastAsia="Univia Pro Book" w:hAnsi="Univia Pro Book" w:cs="Univia Pro Book"/>
              </w:rP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5E120011"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32,779,556</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7399699C"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38,109,757</w:t>
            </w:r>
          </w:p>
        </w:tc>
      </w:tr>
      <w:tr w:rsidR="00A55D58" w14:paraId="7DC7829E"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C674EB"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802327"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32,779,556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D16974"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38,109,757</w:t>
            </w:r>
          </w:p>
        </w:tc>
      </w:tr>
    </w:tbl>
    <w:p w14:paraId="69EAF4C9" w14:textId="77777777" w:rsidR="00A55D58" w:rsidRDefault="00A55D58">
      <w:pPr>
        <w:jc w:val="center"/>
        <w:rPr>
          <w:rFonts w:ascii="Univia Pro Book" w:eastAsia="Univia Pro Book" w:hAnsi="Univia Pro Book" w:cs="Univia Pro Book"/>
          <w:b/>
        </w:rPr>
      </w:pPr>
    </w:p>
    <w:p w14:paraId="75BDB9EE" w14:textId="77777777" w:rsidR="00A55D58" w:rsidRDefault="00A55D58">
      <w:pPr>
        <w:rPr>
          <w:rFonts w:ascii="Univia Pro Book" w:eastAsia="Univia Pro Book" w:hAnsi="Univia Pro Book" w:cs="Univia Pro Book"/>
          <w:b/>
        </w:rPr>
      </w:pPr>
    </w:p>
    <w:p w14:paraId="0A92C36B"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u w:val="single"/>
        </w:rPr>
        <w:t>Pasivo No Circulante</w:t>
      </w:r>
      <w:r>
        <w:rPr>
          <w:rFonts w:ascii="Univia Pro Book" w:eastAsia="Univia Pro Book" w:hAnsi="Univia Pro Book" w:cs="Univia Pro Book"/>
        </w:rPr>
        <w:t>.</w:t>
      </w:r>
    </w:p>
    <w:p w14:paraId="3B5F9F56" w14:textId="77777777" w:rsidR="00A55D58" w:rsidRDefault="00A55D58">
      <w:pPr>
        <w:jc w:val="both"/>
        <w:rPr>
          <w:rFonts w:ascii="Univia Pro Book" w:eastAsia="Univia Pro Book" w:hAnsi="Univia Pro Book" w:cs="Univia Pro Book"/>
        </w:rPr>
      </w:pPr>
    </w:p>
    <w:p w14:paraId="5E707A4F" w14:textId="77777777" w:rsidR="00A55D58" w:rsidRDefault="00A55D58">
      <w:pPr>
        <w:jc w:val="both"/>
        <w:rPr>
          <w:rFonts w:ascii="Univia Pro Book" w:eastAsia="Univia Pro Book" w:hAnsi="Univia Pro Book" w:cs="Univia Pro Book"/>
        </w:rPr>
      </w:pPr>
    </w:p>
    <w:p w14:paraId="1C112143"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t>Nota 12.- Cuentas por Pagar a Largo Plazo.</w:t>
      </w:r>
    </w:p>
    <w:p w14:paraId="5835C4C8" w14:textId="77777777" w:rsidR="00A55D58" w:rsidRDefault="00A55D58">
      <w:pPr>
        <w:jc w:val="both"/>
        <w:rPr>
          <w:rFonts w:ascii="Univia Pro Book" w:eastAsia="Univia Pro Book" w:hAnsi="Univia Pro Book" w:cs="Univia Pro Book"/>
        </w:rPr>
      </w:pPr>
    </w:p>
    <w:p w14:paraId="21CB0466" w14:textId="77777777" w:rsidR="00A55D58" w:rsidRDefault="00A55D58">
      <w:pPr>
        <w:jc w:val="both"/>
        <w:rPr>
          <w:rFonts w:ascii="Univia Pro Book" w:eastAsia="Univia Pro Book" w:hAnsi="Univia Pro Book" w:cs="Univia Pro Book"/>
        </w:rPr>
      </w:pPr>
    </w:p>
    <w:p w14:paraId="0615D4A7" w14:textId="4ACDD6EE"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El rubro refleja el registro de los compromisos contraídos a largo plazo y representa el monto de otros adeudos del Estado pendientes de liquidar, que corresponde al Poder Ejecutivo y deberá pagar en un plazo mayor a doce meses, el saldo </w:t>
      </w:r>
      <w:r w:rsidR="00662CB7">
        <w:rPr>
          <w:rFonts w:ascii="Univia Pro Book" w:eastAsia="Univia Pro Book" w:hAnsi="Univia Pro Book" w:cs="Univia Pro Book"/>
        </w:rPr>
        <w:t>al cierre del Ejercicio Fiscal 2020 comparado con el mismo periodo de 2019</w:t>
      </w:r>
      <w:r>
        <w:rPr>
          <w:rFonts w:ascii="Univia Pro Book" w:eastAsia="Univia Pro Book" w:hAnsi="Univia Pro Book" w:cs="Univia Pro Book"/>
        </w:rPr>
        <w:t>, se integra de la siguiente manera:</w:t>
      </w:r>
    </w:p>
    <w:p w14:paraId="0E8BCE68" w14:textId="77777777" w:rsidR="00A55D58" w:rsidRDefault="00A55D58">
      <w:pPr>
        <w:jc w:val="both"/>
        <w:rPr>
          <w:rFonts w:ascii="Univia Pro Book" w:eastAsia="Univia Pro Book" w:hAnsi="Univia Pro Book" w:cs="Univia Pro Book"/>
        </w:rPr>
      </w:pPr>
    </w:p>
    <w:p w14:paraId="247A270D"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a"/>
        <w:tblW w:w="9100" w:type="dxa"/>
        <w:tblInd w:w="55" w:type="dxa"/>
        <w:tblLayout w:type="fixed"/>
        <w:tblLook w:val="0400" w:firstRow="0" w:lastRow="0" w:firstColumn="0" w:lastColumn="0" w:noHBand="0" w:noVBand="1"/>
      </w:tblPr>
      <w:tblGrid>
        <w:gridCol w:w="3840"/>
        <w:gridCol w:w="2380"/>
        <w:gridCol w:w="2880"/>
      </w:tblGrid>
      <w:tr w:rsidR="00A55D58" w14:paraId="7535BFD3"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7D38EB32"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0BA3D654"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2020</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2761FD0E"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2019</w:t>
            </w:r>
          </w:p>
        </w:tc>
      </w:tr>
      <w:tr w:rsidR="00A55D58" w14:paraId="619424B4"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2A0CF545" w14:textId="77777777" w:rsidR="00A55D58" w:rsidRDefault="008E478C">
            <w:pPr>
              <w:rPr>
                <w:rFonts w:ascii="Univia Pro Book" w:eastAsia="Univia Pro Book" w:hAnsi="Univia Pro Book" w:cs="Univia Pro Book"/>
              </w:rPr>
            </w:pPr>
            <w:r>
              <w:rPr>
                <w:rFonts w:ascii="Univia Pro Book" w:eastAsia="Univia Pro Book" w:hAnsi="Univia Pro Book" w:cs="Univia Pro Book"/>
              </w:rP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4E2A1608" w14:textId="00B7767C" w:rsidR="00A55D58" w:rsidRDefault="00F706D9">
            <w:pPr>
              <w:jc w:val="right"/>
              <w:rPr>
                <w:rFonts w:ascii="Univia Pro Book" w:eastAsia="Univia Pro Book" w:hAnsi="Univia Pro Book" w:cs="Univia Pro Book"/>
              </w:rPr>
            </w:pPr>
            <w:r>
              <w:rPr>
                <w:rFonts w:ascii="Univia Pro Book" w:eastAsia="Univia Pro Book" w:hAnsi="Univia Pro Book" w:cs="Univia Pro Book"/>
              </w:rPr>
              <w:t>0</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3F9C1310"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14,329</w:t>
            </w:r>
          </w:p>
        </w:tc>
      </w:tr>
      <w:tr w:rsidR="00A55D58" w14:paraId="09DF2E73"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50E9B5"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226FD7" w14:textId="24B4073C" w:rsidR="00A55D58" w:rsidRDefault="00F706D9">
            <w:pPr>
              <w:jc w:val="right"/>
              <w:rPr>
                <w:rFonts w:ascii="Univia Pro Book" w:eastAsia="Univia Pro Book" w:hAnsi="Univia Pro Book" w:cs="Univia Pro Book"/>
                <w:b/>
              </w:rPr>
            </w:pPr>
            <w:r>
              <w:rPr>
                <w:rFonts w:ascii="Univia Pro Book" w:eastAsia="Univia Pro Book" w:hAnsi="Univia Pro Book" w:cs="Univia Pro Book"/>
                <w:b/>
              </w:rPr>
              <w:t>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294F97"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14,329</w:t>
            </w:r>
          </w:p>
        </w:tc>
      </w:tr>
    </w:tbl>
    <w:p w14:paraId="5205960B"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rPr>
        <w:lastRenderedPageBreak/>
        <w:t>Nota 13.- Deuda Pública a Largo Plazo.</w:t>
      </w:r>
    </w:p>
    <w:p w14:paraId="3B59FA8A" w14:textId="77777777" w:rsidR="00A55D58" w:rsidRDefault="00A55D58">
      <w:pPr>
        <w:jc w:val="both"/>
        <w:rPr>
          <w:rFonts w:ascii="Univia Pro Book" w:eastAsia="Univia Pro Book" w:hAnsi="Univia Pro Book" w:cs="Univia Pro Book"/>
        </w:rPr>
      </w:pPr>
    </w:p>
    <w:p w14:paraId="05ED521C" w14:textId="77777777" w:rsidR="00A55D58" w:rsidRDefault="00A55D58">
      <w:pPr>
        <w:jc w:val="both"/>
        <w:rPr>
          <w:rFonts w:ascii="Univia Pro Book" w:eastAsia="Univia Pro Book" w:hAnsi="Univia Pro Book" w:cs="Univia Pro Book"/>
        </w:rPr>
      </w:pPr>
    </w:p>
    <w:p w14:paraId="7C73A4B4" w14:textId="0C1673B5"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Este rubro se integra del monto de las obligaciones directas o contingentes derivadas de financiamiento a cargo del Estado en términos de las disposiciones legales aplicables, corresponde al Poder Ejecutivo. El saldo </w:t>
      </w:r>
      <w:r w:rsidR="00662CB7">
        <w:rPr>
          <w:rFonts w:ascii="Univia Pro Book" w:eastAsia="Univia Pro Book" w:hAnsi="Univia Pro Book" w:cs="Univia Pro Book"/>
        </w:rPr>
        <w:t>al cierre del Ejercicio Fiscal 2020 comparado con el mismo periodo de 2019</w:t>
      </w:r>
      <w:r>
        <w:rPr>
          <w:rFonts w:ascii="Univia Pro Book" w:eastAsia="Univia Pro Book" w:hAnsi="Univia Pro Book" w:cs="Univia Pro Book"/>
        </w:rPr>
        <w:t>, es el siguiente:</w:t>
      </w:r>
    </w:p>
    <w:p w14:paraId="7B8297DB" w14:textId="77777777" w:rsidR="00A55D58" w:rsidRDefault="00A55D58">
      <w:pPr>
        <w:rPr>
          <w:rFonts w:ascii="Univia Pro Book" w:eastAsia="Univia Pro Book" w:hAnsi="Univia Pro Book" w:cs="Univia Pro Book"/>
        </w:rPr>
      </w:pPr>
    </w:p>
    <w:p w14:paraId="5C08A02C"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b"/>
        <w:tblW w:w="9100" w:type="dxa"/>
        <w:tblInd w:w="55" w:type="dxa"/>
        <w:tblLayout w:type="fixed"/>
        <w:tblLook w:val="0400" w:firstRow="0" w:lastRow="0" w:firstColumn="0" w:lastColumn="0" w:noHBand="0" w:noVBand="1"/>
      </w:tblPr>
      <w:tblGrid>
        <w:gridCol w:w="3840"/>
        <w:gridCol w:w="2380"/>
        <w:gridCol w:w="2880"/>
      </w:tblGrid>
      <w:tr w:rsidR="00A55D58" w14:paraId="2C8AC91C"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51F59C50"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567A8B38"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2020</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363BBB3C"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2019</w:t>
            </w:r>
          </w:p>
        </w:tc>
      </w:tr>
      <w:tr w:rsidR="00A55D58" w14:paraId="1C27D1F4"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6352089E" w14:textId="77777777" w:rsidR="00A55D58" w:rsidRDefault="008E478C">
            <w:pPr>
              <w:rPr>
                <w:rFonts w:ascii="Univia Pro Book" w:eastAsia="Univia Pro Book" w:hAnsi="Univia Pro Book" w:cs="Univia Pro Book"/>
              </w:rPr>
            </w:pPr>
            <w:r>
              <w:rPr>
                <w:rFonts w:ascii="Univia Pro Book" w:eastAsia="Univia Pro Book" w:hAnsi="Univia Pro Book" w:cs="Univia Pro Book"/>
              </w:rP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5D21803F"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13,835,376,462</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6941CB79"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12,760,921,546</w:t>
            </w:r>
          </w:p>
        </w:tc>
      </w:tr>
      <w:tr w:rsidR="00A55D58" w14:paraId="788FD843"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AE2DD2"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20A343"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13,835,376,462</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24103D"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12,760,921,546</w:t>
            </w:r>
          </w:p>
        </w:tc>
      </w:tr>
    </w:tbl>
    <w:p w14:paraId="416875F4" w14:textId="77777777" w:rsidR="00A55D58" w:rsidRDefault="00A55D58">
      <w:pPr>
        <w:rPr>
          <w:rFonts w:ascii="Univia Pro Book" w:eastAsia="Univia Pro Book" w:hAnsi="Univia Pro Book" w:cs="Univia Pro Book"/>
          <w:b/>
        </w:rPr>
      </w:pPr>
    </w:p>
    <w:p w14:paraId="5F81F5F8" w14:textId="77777777" w:rsidR="00A55D58" w:rsidRDefault="008E478C">
      <w:pPr>
        <w:rPr>
          <w:rFonts w:ascii="Univia Pro Book" w:eastAsia="Univia Pro Book" w:hAnsi="Univia Pro Book" w:cs="Univia Pro Book"/>
        </w:rPr>
      </w:pPr>
      <w:bookmarkStart w:id="0" w:name="_gjdgxs" w:colFirst="0" w:colLast="0"/>
      <w:bookmarkEnd w:id="0"/>
      <w:r>
        <w:rPr>
          <w:rFonts w:ascii="Univia Pro Book" w:eastAsia="Univia Pro Book" w:hAnsi="Univia Pro Book" w:cs="Univia Pro Book"/>
        </w:rPr>
        <w:t xml:space="preserve">El importe total de la Deuda Pública deberá incluir la Porción a Corto Plazo descrita en la nota 10. </w:t>
      </w:r>
    </w:p>
    <w:p w14:paraId="17C60D41" w14:textId="77777777" w:rsidR="00A55D58" w:rsidRDefault="00A55D58">
      <w:pPr>
        <w:rPr>
          <w:rFonts w:ascii="Univia Pro Book" w:eastAsia="Univia Pro Book" w:hAnsi="Univia Pro Book" w:cs="Univia Pro Book"/>
          <w:b/>
        </w:rPr>
      </w:pPr>
    </w:p>
    <w:p w14:paraId="23F72825" w14:textId="77777777" w:rsidR="00A55D58" w:rsidRDefault="00A55D58">
      <w:pPr>
        <w:rPr>
          <w:rFonts w:ascii="Univia Pro Book" w:eastAsia="Univia Pro Book" w:hAnsi="Univia Pro Book" w:cs="Univia Pro Book"/>
          <w:b/>
        </w:rPr>
      </w:pPr>
    </w:p>
    <w:p w14:paraId="5BCBC963" w14:textId="77777777" w:rsidR="00A55D58" w:rsidRDefault="008E478C">
      <w:pPr>
        <w:rPr>
          <w:rFonts w:ascii="Univia Pro Book" w:eastAsia="Univia Pro Book" w:hAnsi="Univia Pro Book" w:cs="Univia Pro Book"/>
          <w:b/>
        </w:rPr>
      </w:pPr>
      <w:r>
        <w:rPr>
          <w:rFonts w:ascii="Univia Pro Book" w:eastAsia="Univia Pro Book" w:hAnsi="Univia Pro Book" w:cs="Univia Pro Book"/>
          <w:b/>
        </w:rPr>
        <w:t>Nota 14. Fondos y Bienes de Terceros en Garantía y/o en Administración a Largo Plazo.</w:t>
      </w:r>
    </w:p>
    <w:p w14:paraId="33F9D2C7" w14:textId="77777777" w:rsidR="00A55D58" w:rsidRDefault="00A55D58">
      <w:pPr>
        <w:jc w:val="both"/>
        <w:rPr>
          <w:rFonts w:ascii="Univia Pro Book" w:eastAsia="Univia Pro Book" w:hAnsi="Univia Pro Book" w:cs="Univia Pro Book"/>
        </w:rPr>
      </w:pPr>
    </w:p>
    <w:p w14:paraId="1217E0C8" w14:textId="77777777" w:rsidR="00A55D58" w:rsidRDefault="00A55D58">
      <w:pPr>
        <w:jc w:val="both"/>
        <w:rPr>
          <w:rFonts w:ascii="Univia Pro Book" w:eastAsia="Univia Pro Book" w:hAnsi="Univia Pro Book" w:cs="Univia Pro Book"/>
        </w:rPr>
      </w:pPr>
    </w:p>
    <w:p w14:paraId="39170CE2" w14:textId="41916225"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La integración de este rubro representa el monto de los fondos y bienes propiedad de terceros, en garantía del cumplimiento de obligaciones contractuales o legales, en un plazo mayor a doce meses, </w:t>
      </w:r>
      <w:r w:rsidR="00662CB7">
        <w:rPr>
          <w:rFonts w:ascii="Univia Pro Book" w:eastAsia="Univia Pro Book" w:hAnsi="Univia Pro Book" w:cs="Univia Pro Book"/>
        </w:rPr>
        <w:t>al cierre del Ejercicio Fiscal 2020 comparado con el mismo periodo de 2019</w:t>
      </w:r>
      <w:r>
        <w:rPr>
          <w:rFonts w:ascii="Univia Pro Book" w:eastAsia="Univia Pro Book" w:hAnsi="Univia Pro Book" w:cs="Univia Pro Book"/>
        </w:rPr>
        <w:t xml:space="preserve"> que corresponde al Poder Ejecutivo y su saldo se integra de la siguiente manera:</w:t>
      </w:r>
    </w:p>
    <w:p w14:paraId="445604BB" w14:textId="77777777" w:rsidR="00A55D58" w:rsidRDefault="00A55D58">
      <w:pPr>
        <w:jc w:val="both"/>
        <w:rPr>
          <w:rFonts w:ascii="Univia Pro Book" w:eastAsia="Univia Pro Book" w:hAnsi="Univia Pro Book" w:cs="Univia Pro Book"/>
        </w:rPr>
      </w:pPr>
    </w:p>
    <w:p w14:paraId="3300507A" w14:textId="77777777" w:rsidR="00A55D58" w:rsidRDefault="00A55D58">
      <w:pPr>
        <w:jc w:val="both"/>
        <w:rPr>
          <w:rFonts w:ascii="Univia Pro Book" w:eastAsia="Univia Pro Book" w:hAnsi="Univia Pro Book" w:cs="Univia Pro Book"/>
        </w:rPr>
      </w:pPr>
    </w:p>
    <w:p w14:paraId="2E1C2A4B"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c"/>
        <w:tblW w:w="9100" w:type="dxa"/>
        <w:tblInd w:w="55" w:type="dxa"/>
        <w:tblLayout w:type="fixed"/>
        <w:tblLook w:val="0400" w:firstRow="0" w:lastRow="0" w:firstColumn="0" w:lastColumn="0" w:noHBand="0" w:noVBand="1"/>
      </w:tblPr>
      <w:tblGrid>
        <w:gridCol w:w="3840"/>
        <w:gridCol w:w="2380"/>
        <w:gridCol w:w="2880"/>
      </w:tblGrid>
      <w:tr w:rsidR="00A55D58" w14:paraId="172F6B6E"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098F4E26"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59B5C58B"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2020</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2D68591D"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2019</w:t>
            </w:r>
          </w:p>
        </w:tc>
      </w:tr>
      <w:tr w:rsidR="00A55D58" w14:paraId="213FA771"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11390FCA" w14:textId="77777777" w:rsidR="00A55D58" w:rsidRDefault="008E478C">
            <w:pPr>
              <w:rPr>
                <w:rFonts w:ascii="Univia Pro Book" w:eastAsia="Univia Pro Book" w:hAnsi="Univia Pro Book" w:cs="Univia Pro Book"/>
              </w:rPr>
            </w:pPr>
            <w:r>
              <w:rPr>
                <w:rFonts w:ascii="Univia Pro Book" w:eastAsia="Univia Pro Book" w:hAnsi="Univia Pro Book" w:cs="Univia Pro Book"/>
              </w:rP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551F6E08"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18,332,100</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31CD04D8" w14:textId="77777777" w:rsidR="00A55D58" w:rsidRDefault="008E478C">
            <w:pPr>
              <w:jc w:val="right"/>
              <w:rPr>
                <w:rFonts w:ascii="Univia Pro Book" w:eastAsia="Univia Pro Book" w:hAnsi="Univia Pro Book" w:cs="Univia Pro Book"/>
              </w:rPr>
            </w:pPr>
            <w:r>
              <w:rPr>
                <w:rFonts w:ascii="Univia Pro Book" w:eastAsia="Univia Pro Book" w:hAnsi="Univia Pro Book" w:cs="Univia Pro Book"/>
              </w:rPr>
              <w:t>15,698,980</w:t>
            </w:r>
          </w:p>
        </w:tc>
      </w:tr>
      <w:tr w:rsidR="00A55D58" w14:paraId="4E2D1535"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074CC8"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194703"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18,332,100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C5F3F7" w14:textId="77777777" w:rsidR="00A55D58" w:rsidRDefault="008E478C">
            <w:pPr>
              <w:jc w:val="right"/>
              <w:rPr>
                <w:rFonts w:ascii="Univia Pro Book" w:eastAsia="Univia Pro Book" w:hAnsi="Univia Pro Book" w:cs="Univia Pro Book"/>
                <w:b/>
              </w:rPr>
            </w:pPr>
            <w:r>
              <w:rPr>
                <w:rFonts w:ascii="Univia Pro Book" w:eastAsia="Univia Pro Book" w:hAnsi="Univia Pro Book" w:cs="Univia Pro Book"/>
                <w:b/>
              </w:rPr>
              <w:t>15,698,980</w:t>
            </w:r>
          </w:p>
        </w:tc>
      </w:tr>
    </w:tbl>
    <w:p w14:paraId="32938139" w14:textId="77777777" w:rsidR="00A55D58" w:rsidRDefault="00A55D58">
      <w:pPr>
        <w:rPr>
          <w:rFonts w:ascii="Univia Pro Book" w:eastAsia="Univia Pro Book" w:hAnsi="Univia Pro Book" w:cs="Univia Pro Book"/>
          <w:b/>
        </w:rPr>
      </w:pPr>
    </w:p>
    <w:p w14:paraId="5FD141EB" w14:textId="77777777" w:rsidR="00A55D58" w:rsidRDefault="00A55D58">
      <w:pPr>
        <w:rPr>
          <w:rFonts w:ascii="Univia Pro Book" w:eastAsia="Univia Pro Book" w:hAnsi="Univia Pro Book" w:cs="Univia Pro Book"/>
          <w:b/>
        </w:rPr>
      </w:pPr>
    </w:p>
    <w:p w14:paraId="79DAC8E2" w14:textId="77777777" w:rsidR="00A55D58" w:rsidRDefault="008E478C">
      <w:pPr>
        <w:rPr>
          <w:rFonts w:ascii="Univia Pro Book" w:eastAsia="Univia Pro Book" w:hAnsi="Univia Pro Book" w:cs="Univia Pro Book"/>
          <w:b/>
        </w:rPr>
      </w:pPr>
      <w:r>
        <w:rPr>
          <w:rFonts w:ascii="Univia Pro Book" w:eastAsia="Univia Pro Book" w:hAnsi="Univia Pro Book" w:cs="Univia Pro Book"/>
          <w:b/>
        </w:rPr>
        <w:t>Nota 15. Al Estado de Variación de la Hacienda Pública/Patrimonio del Gobierno Estatal Consolidado</w:t>
      </w:r>
    </w:p>
    <w:p w14:paraId="5959713F" w14:textId="77777777" w:rsidR="00A55D58" w:rsidRDefault="00A55D58">
      <w:pPr>
        <w:jc w:val="both"/>
        <w:rPr>
          <w:rFonts w:ascii="Univia Pro Book" w:eastAsia="Univia Pro Book" w:hAnsi="Univia Pro Book" w:cs="Univia Pro Book"/>
        </w:rPr>
      </w:pPr>
    </w:p>
    <w:p w14:paraId="575A747F" w14:textId="77777777" w:rsidR="00A55D58" w:rsidRDefault="00A55D58">
      <w:pPr>
        <w:jc w:val="both"/>
        <w:rPr>
          <w:rFonts w:ascii="Univia Pro Book" w:eastAsia="Univia Pro Book" w:hAnsi="Univia Pro Book" w:cs="Univia Pro Book"/>
        </w:rPr>
      </w:pPr>
    </w:p>
    <w:p w14:paraId="44341A95" w14:textId="417DDD9B"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La Hacienda Pública representa el importe de los bienes y derechos que son propiedad del Gobierno del Estado de Oaxaca, abarca las variaciones entre el saldo del periodo enero-diciembre del ejercicio fiscal 2020, cuyo análisis muestra los </w:t>
      </w:r>
      <w:r>
        <w:rPr>
          <w:rFonts w:ascii="Univia Pro Book" w:eastAsia="Univia Pro Book" w:hAnsi="Univia Pro Book" w:cs="Univia Pro Book"/>
        </w:rPr>
        <w:lastRenderedPageBreak/>
        <w:t xml:space="preserve">cambios y las variaciones acontecidas en el mismo periodo del año anterior (2019), al </w:t>
      </w:r>
      <w:r w:rsidR="00E9194D">
        <w:rPr>
          <w:rFonts w:ascii="Univia Pro Book" w:eastAsia="Univia Pro Book" w:hAnsi="Univia Pro Book" w:cs="Univia Pro Book"/>
        </w:rPr>
        <w:t>cierre del Ejercicio Fiscal</w:t>
      </w:r>
      <w:r>
        <w:rPr>
          <w:rFonts w:ascii="Univia Pro Book" w:eastAsia="Univia Pro Book" w:hAnsi="Univia Pro Book" w:cs="Univia Pro Book"/>
        </w:rPr>
        <w:t xml:space="preserve"> 2020 y 2019 estas dichas variaciones se muestran de esta manera:</w:t>
      </w:r>
    </w:p>
    <w:p w14:paraId="1DEC95EE" w14:textId="77777777" w:rsidR="00A55D58" w:rsidRDefault="00A55D58">
      <w:pPr>
        <w:rPr>
          <w:rFonts w:ascii="Univia Pro Book" w:eastAsia="Univia Pro Book" w:hAnsi="Univia Pro Book" w:cs="Univia Pro Book"/>
        </w:rPr>
      </w:pPr>
    </w:p>
    <w:p w14:paraId="18409019" w14:textId="77777777" w:rsidR="00A55D58" w:rsidRDefault="00A55D58">
      <w:pPr>
        <w:rPr>
          <w:rFonts w:ascii="Univia Pro Book" w:eastAsia="Univia Pro Book" w:hAnsi="Univia Pro Book" w:cs="Univia Pro Book"/>
        </w:rPr>
      </w:pPr>
      <w:bookmarkStart w:id="1" w:name="_GoBack"/>
      <w:bookmarkEnd w:id="1"/>
    </w:p>
    <w:p w14:paraId="7FE4D13D"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d"/>
        <w:tblW w:w="9107" w:type="dxa"/>
        <w:tblInd w:w="55" w:type="dxa"/>
        <w:tblLayout w:type="fixed"/>
        <w:tblLook w:val="0400" w:firstRow="0" w:lastRow="0" w:firstColumn="0" w:lastColumn="0" w:noHBand="0" w:noVBand="1"/>
      </w:tblPr>
      <w:tblGrid>
        <w:gridCol w:w="3853"/>
        <w:gridCol w:w="2652"/>
        <w:gridCol w:w="2602"/>
      </w:tblGrid>
      <w:tr w:rsidR="00A55D58" w14:paraId="0570668D" w14:textId="77777777">
        <w:trPr>
          <w:trHeight w:val="303"/>
        </w:trPr>
        <w:tc>
          <w:tcPr>
            <w:tcW w:w="3853" w:type="dxa"/>
            <w:tcBorders>
              <w:top w:val="single" w:sz="8" w:space="0" w:color="000000"/>
              <w:left w:val="single" w:sz="8" w:space="0" w:color="000000"/>
              <w:bottom w:val="nil"/>
              <w:right w:val="single" w:sz="8" w:space="0" w:color="000000"/>
            </w:tcBorders>
            <w:shd w:val="clear" w:color="auto" w:fill="828282"/>
            <w:vAlign w:val="center"/>
          </w:tcPr>
          <w:p w14:paraId="083C2047"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52" w:type="dxa"/>
            <w:tcBorders>
              <w:top w:val="single" w:sz="8" w:space="0" w:color="000000"/>
              <w:left w:val="nil"/>
              <w:bottom w:val="nil"/>
              <w:right w:val="nil"/>
            </w:tcBorders>
            <w:shd w:val="clear" w:color="auto" w:fill="828282"/>
            <w:vAlign w:val="center"/>
          </w:tcPr>
          <w:p w14:paraId="05AEF4E0"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602" w:type="dxa"/>
            <w:tcBorders>
              <w:top w:val="single" w:sz="8" w:space="0" w:color="000000"/>
              <w:left w:val="nil"/>
              <w:bottom w:val="nil"/>
              <w:right w:val="single" w:sz="4" w:space="0" w:color="000000"/>
            </w:tcBorders>
            <w:shd w:val="clear" w:color="auto" w:fill="828282"/>
            <w:vAlign w:val="center"/>
          </w:tcPr>
          <w:p w14:paraId="23F4E7E1"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7312390A" w14:textId="77777777">
        <w:trPr>
          <w:trHeight w:val="303"/>
        </w:trPr>
        <w:tc>
          <w:tcPr>
            <w:tcW w:w="3853" w:type="dxa"/>
            <w:tcBorders>
              <w:top w:val="nil"/>
              <w:left w:val="single" w:sz="8" w:space="0" w:color="000000"/>
              <w:bottom w:val="nil"/>
              <w:right w:val="single" w:sz="8" w:space="0" w:color="000000"/>
            </w:tcBorders>
            <w:shd w:val="clear" w:color="auto" w:fill="FFFFFF"/>
            <w:vAlign w:val="center"/>
          </w:tcPr>
          <w:p w14:paraId="441AF176"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52" w:type="dxa"/>
            <w:tcBorders>
              <w:top w:val="nil"/>
              <w:left w:val="nil"/>
              <w:bottom w:val="nil"/>
              <w:right w:val="nil"/>
            </w:tcBorders>
            <w:shd w:val="clear" w:color="auto" w:fill="FFFFFF"/>
            <w:vAlign w:val="center"/>
          </w:tcPr>
          <w:p w14:paraId="58AE0539"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6,664,171,203</w:t>
            </w:r>
          </w:p>
        </w:tc>
        <w:tc>
          <w:tcPr>
            <w:tcW w:w="2602" w:type="dxa"/>
            <w:tcBorders>
              <w:top w:val="nil"/>
              <w:left w:val="nil"/>
              <w:bottom w:val="nil"/>
              <w:right w:val="single" w:sz="4" w:space="0" w:color="000000"/>
            </w:tcBorders>
            <w:shd w:val="clear" w:color="auto" w:fill="FFFFFF"/>
            <w:vAlign w:val="center"/>
          </w:tcPr>
          <w:p w14:paraId="270B2EE1"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5,723,233,434</w:t>
            </w:r>
          </w:p>
        </w:tc>
      </w:tr>
      <w:tr w:rsidR="00A55D58" w14:paraId="03AA14F2" w14:textId="77777777">
        <w:trPr>
          <w:trHeight w:val="303"/>
        </w:trPr>
        <w:tc>
          <w:tcPr>
            <w:tcW w:w="3853" w:type="dxa"/>
            <w:tcBorders>
              <w:top w:val="nil"/>
              <w:left w:val="single" w:sz="8" w:space="0" w:color="000000"/>
              <w:bottom w:val="nil"/>
              <w:right w:val="single" w:sz="8" w:space="0" w:color="000000"/>
            </w:tcBorders>
            <w:shd w:val="clear" w:color="auto" w:fill="FFFFFF"/>
            <w:vAlign w:val="center"/>
          </w:tcPr>
          <w:p w14:paraId="1D232387"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52" w:type="dxa"/>
            <w:tcBorders>
              <w:top w:val="nil"/>
              <w:left w:val="nil"/>
              <w:bottom w:val="nil"/>
              <w:right w:val="nil"/>
            </w:tcBorders>
            <w:shd w:val="clear" w:color="auto" w:fill="FFFFFF"/>
            <w:vAlign w:val="center"/>
          </w:tcPr>
          <w:p w14:paraId="6816C549"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118,226,665</w:t>
            </w:r>
          </w:p>
        </w:tc>
        <w:tc>
          <w:tcPr>
            <w:tcW w:w="2602" w:type="dxa"/>
            <w:tcBorders>
              <w:top w:val="nil"/>
              <w:left w:val="nil"/>
              <w:bottom w:val="nil"/>
              <w:right w:val="single" w:sz="4" w:space="0" w:color="000000"/>
            </w:tcBorders>
            <w:shd w:val="clear" w:color="auto" w:fill="FFFFFF"/>
            <w:vAlign w:val="center"/>
          </w:tcPr>
          <w:p w14:paraId="4C9B7A27"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115,319,261</w:t>
            </w:r>
          </w:p>
        </w:tc>
      </w:tr>
      <w:tr w:rsidR="00A55D58" w14:paraId="10FC83BA" w14:textId="77777777">
        <w:trPr>
          <w:trHeight w:val="303"/>
        </w:trPr>
        <w:tc>
          <w:tcPr>
            <w:tcW w:w="3853" w:type="dxa"/>
            <w:tcBorders>
              <w:top w:val="nil"/>
              <w:left w:val="single" w:sz="8" w:space="0" w:color="000000"/>
              <w:bottom w:val="nil"/>
              <w:right w:val="single" w:sz="8" w:space="0" w:color="000000"/>
            </w:tcBorders>
            <w:shd w:val="clear" w:color="auto" w:fill="FFFFFF"/>
            <w:vAlign w:val="center"/>
          </w:tcPr>
          <w:p w14:paraId="2EF2352C"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52" w:type="dxa"/>
            <w:tcBorders>
              <w:top w:val="nil"/>
              <w:left w:val="nil"/>
              <w:bottom w:val="nil"/>
              <w:right w:val="nil"/>
            </w:tcBorders>
            <w:shd w:val="clear" w:color="auto" w:fill="FFFFFF"/>
            <w:vAlign w:val="center"/>
          </w:tcPr>
          <w:p w14:paraId="1CEEA7BD"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621,978,110</w:t>
            </w:r>
          </w:p>
        </w:tc>
        <w:tc>
          <w:tcPr>
            <w:tcW w:w="2602" w:type="dxa"/>
            <w:tcBorders>
              <w:top w:val="nil"/>
              <w:left w:val="nil"/>
              <w:bottom w:val="nil"/>
              <w:right w:val="single" w:sz="4" w:space="0" w:color="000000"/>
            </w:tcBorders>
            <w:shd w:val="clear" w:color="auto" w:fill="FFFFFF"/>
            <w:vAlign w:val="center"/>
          </w:tcPr>
          <w:p w14:paraId="0AA5AD78"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618,641,394</w:t>
            </w:r>
          </w:p>
        </w:tc>
      </w:tr>
      <w:tr w:rsidR="00A55D58" w14:paraId="540DD7FE" w14:textId="77777777">
        <w:trPr>
          <w:trHeight w:val="303"/>
        </w:trPr>
        <w:tc>
          <w:tcPr>
            <w:tcW w:w="3853" w:type="dxa"/>
            <w:tcBorders>
              <w:top w:val="nil"/>
              <w:left w:val="single" w:sz="8" w:space="0" w:color="000000"/>
              <w:bottom w:val="nil"/>
              <w:right w:val="nil"/>
            </w:tcBorders>
            <w:shd w:val="clear" w:color="auto" w:fill="FFFFFF"/>
            <w:vAlign w:val="center"/>
          </w:tcPr>
          <w:p w14:paraId="425633B6"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52" w:type="dxa"/>
            <w:tcBorders>
              <w:top w:val="nil"/>
              <w:left w:val="single" w:sz="8" w:space="0" w:color="000000"/>
              <w:bottom w:val="nil"/>
              <w:right w:val="nil"/>
            </w:tcBorders>
            <w:shd w:val="clear" w:color="auto" w:fill="FFFFFF"/>
            <w:vAlign w:val="center"/>
          </w:tcPr>
          <w:p w14:paraId="000AAF5A"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623,671,863</w:t>
            </w:r>
          </w:p>
        </w:tc>
        <w:tc>
          <w:tcPr>
            <w:tcW w:w="2602" w:type="dxa"/>
            <w:tcBorders>
              <w:top w:val="nil"/>
              <w:left w:val="nil"/>
              <w:bottom w:val="nil"/>
              <w:right w:val="single" w:sz="4" w:space="0" w:color="000000"/>
            </w:tcBorders>
            <w:shd w:val="clear" w:color="auto" w:fill="FFFFFF"/>
            <w:vAlign w:val="center"/>
          </w:tcPr>
          <w:p w14:paraId="34F5C831"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648,299,048</w:t>
            </w:r>
          </w:p>
        </w:tc>
      </w:tr>
      <w:tr w:rsidR="00A55D58" w14:paraId="7F227C5F" w14:textId="77777777">
        <w:trPr>
          <w:trHeight w:val="318"/>
        </w:trPr>
        <w:tc>
          <w:tcPr>
            <w:tcW w:w="3853" w:type="dxa"/>
            <w:tcBorders>
              <w:top w:val="nil"/>
              <w:left w:val="single" w:sz="8" w:space="0" w:color="000000"/>
              <w:bottom w:val="single" w:sz="8" w:space="0" w:color="000000"/>
              <w:right w:val="single" w:sz="8" w:space="0" w:color="000000"/>
            </w:tcBorders>
            <w:shd w:val="clear" w:color="auto" w:fill="FFFFFF"/>
            <w:vAlign w:val="center"/>
          </w:tcPr>
          <w:p w14:paraId="32240ABC"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52" w:type="dxa"/>
            <w:tcBorders>
              <w:top w:val="single" w:sz="4" w:space="0" w:color="000000"/>
              <w:left w:val="nil"/>
              <w:bottom w:val="single" w:sz="6" w:space="0" w:color="000000"/>
              <w:right w:val="nil"/>
            </w:tcBorders>
            <w:shd w:val="clear" w:color="auto" w:fill="FFFFFF"/>
            <w:vAlign w:val="center"/>
          </w:tcPr>
          <w:p w14:paraId="2BBC9182"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8,028,047,841</w:t>
            </w:r>
          </w:p>
        </w:tc>
        <w:tc>
          <w:tcPr>
            <w:tcW w:w="2602" w:type="dxa"/>
            <w:tcBorders>
              <w:top w:val="single" w:sz="4" w:space="0" w:color="000000"/>
              <w:left w:val="nil"/>
              <w:bottom w:val="single" w:sz="6" w:space="0" w:color="000000"/>
              <w:right w:val="single" w:sz="4" w:space="0" w:color="000000"/>
            </w:tcBorders>
            <w:shd w:val="clear" w:color="auto" w:fill="FFFFFF"/>
            <w:vAlign w:val="center"/>
          </w:tcPr>
          <w:p w14:paraId="7C26FF71" w14:textId="77777777" w:rsidR="00A55D58" w:rsidRDefault="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7,105,493,137</w:t>
            </w:r>
          </w:p>
        </w:tc>
      </w:tr>
    </w:tbl>
    <w:p w14:paraId="690A3F1F" w14:textId="77777777" w:rsidR="00A55D58" w:rsidRDefault="00A55D58">
      <w:pPr>
        <w:rPr>
          <w:rFonts w:ascii="Univia Pro Book" w:eastAsia="Univia Pro Book" w:hAnsi="Univia Pro Book" w:cs="Univia Pro Book"/>
          <w:b/>
        </w:rPr>
      </w:pPr>
    </w:p>
    <w:p w14:paraId="492476C8" w14:textId="77777777" w:rsidR="00A55D58" w:rsidRDefault="00A55D58">
      <w:pPr>
        <w:jc w:val="both"/>
        <w:rPr>
          <w:rFonts w:ascii="Univia Pro Book" w:eastAsia="Univia Pro Book" w:hAnsi="Univia Pro Book" w:cs="Univia Pro Book"/>
        </w:rPr>
      </w:pPr>
    </w:p>
    <w:p w14:paraId="16EDAD6D" w14:textId="77777777" w:rsidR="00A55D58" w:rsidRDefault="008E478C">
      <w:pPr>
        <w:rPr>
          <w:rFonts w:ascii="Univia Pro Book" w:eastAsia="Univia Pro Book" w:hAnsi="Univia Pro Book" w:cs="Univia Pro Book"/>
          <w:b/>
        </w:rPr>
      </w:pPr>
      <w:r>
        <w:rPr>
          <w:rFonts w:ascii="Univia Pro Book" w:eastAsia="Univia Pro Book" w:hAnsi="Univia Pro Book" w:cs="Univia Pro Book"/>
          <w:b/>
        </w:rPr>
        <w:t>Nota 16. Al Estado de Actividades del Gobierno Estatal Consolidado</w:t>
      </w:r>
    </w:p>
    <w:p w14:paraId="3722EF1D" w14:textId="77777777" w:rsidR="00A55D58" w:rsidRDefault="00A55D58">
      <w:pPr>
        <w:jc w:val="both"/>
        <w:rPr>
          <w:rFonts w:ascii="Univia Pro Book" w:eastAsia="Univia Pro Book" w:hAnsi="Univia Pro Book" w:cs="Univia Pro Book"/>
          <w:b/>
        </w:rPr>
      </w:pPr>
    </w:p>
    <w:p w14:paraId="523BEE12" w14:textId="77777777" w:rsidR="00A55D58" w:rsidRDefault="00A55D58">
      <w:pPr>
        <w:jc w:val="both"/>
        <w:rPr>
          <w:rFonts w:ascii="Univia Pro Book" w:eastAsia="Univia Pro Book" w:hAnsi="Univia Pro Book" w:cs="Univia Pro Book"/>
        </w:rPr>
      </w:pPr>
    </w:p>
    <w:p w14:paraId="60290DC4"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rPr>
        <w:t>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enero-diciembre 2020 y 2019,  se muestra a continuación:</w:t>
      </w:r>
    </w:p>
    <w:p w14:paraId="22020141" w14:textId="77777777" w:rsidR="00A55D58" w:rsidRDefault="00A55D58">
      <w:pPr>
        <w:jc w:val="both"/>
        <w:rPr>
          <w:rFonts w:ascii="Univia Pro Book" w:eastAsia="Univia Pro Book" w:hAnsi="Univia Pro Book" w:cs="Univia Pro Book"/>
        </w:rPr>
      </w:pPr>
    </w:p>
    <w:p w14:paraId="41F6E76A"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e"/>
        <w:tblW w:w="8958" w:type="dxa"/>
        <w:tblInd w:w="55" w:type="dxa"/>
        <w:tblLayout w:type="fixed"/>
        <w:tblLook w:val="0400" w:firstRow="0" w:lastRow="0" w:firstColumn="0" w:lastColumn="0" w:noHBand="0" w:noVBand="1"/>
      </w:tblPr>
      <w:tblGrid>
        <w:gridCol w:w="3790"/>
        <w:gridCol w:w="2609"/>
        <w:gridCol w:w="2559"/>
      </w:tblGrid>
      <w:tr w:rsidR="00A55D58" w14:paraId="7E7A2B31" w14:textId="77777777">
        <w:trPr>
          <w:trHeight w:val="302"/>
        </w:trPr>
        <w:tc>
          <w:tcPr>
            <w:tcW w:w="3790" w:type="dxa"/>
            <w:tcBorders>
              <w:top w:val="single" w:sz="8" w:space="0" w:color="000000"/>
              <w:left w:val="single" w:sz="8" w:space="0" w:color="000000"/>
              <w:bottom w:val="nil"/>
              <w:right w:val="single" w:sz="8" w:space="0" w:color="000000"/>
            </w:tcBorders>
            <w:shd w:val="clear" w:color="auto" w:fill="828282"/>
            <w:vAlign w:val="center"/>
          </w:tcPr>
          <w:p w14:paraId="3818AE51"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09" w:type="dxa"/>
            <w:tcBorders>
              <w:top w:val="single" w:sz="8" w:space="0" w:color="000000"/>
              <w:left w:val="nil"/>
              <w:bottom w:val="nil"/>
              <w:right w:val="nil"/>
            </w:tcBorders>
            <w:shd w:val="clear" w:color="auto" w:fill="828282"/>
            <w:vAlign w:val="center"/>
          </w:tcPr>
          <w:p w14:paraId="25E426FA"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59" w:type="dxa"/>
            <w:tcBorders>
              <w:top w:val="single" w:sz="8" w:space="0" w:color="000000"/>
              <w:left w:val="nil"/>
              <w:bottom w:val="nil"/>
              <w:right w:val="single" w:sz="4" w:space="0" w:color="000000"/>
            </w:tcBorders>
            <w:shd w:val="clear" w:color="auto" w:fill="828282"/>
            <w:vAlign w:val="center"/>
          </w:tcPr>
          <w:p w14:paraId="3CB81E96"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A55D58" w14:paraId="41CC308E" w14:textId="77777777">
        <w:trPr>
          <w:trHeight w:val="302"/>
        </w:trPr>
        <w:tc>
          <w:tcPr>
            <w:tcW w:w="3790" w:type="dxa"/>
            <w:tcBorders>
              <w:top w:val="single" w:sz="4" w:space="0" w:color="000000"/>
              <w:left w:val="single" w:sz="4" w:space="0" w:color="000000"/>
              <w:bottom w:val="nil"/>
              <w:right w:val="single" w:sz="4" w:space="0" w:color="000000"/>
            </w:tcBorders>
            <w:shd w:val="clear" w:color="auto" w:fill="FFFFFF"/>
            <w:vAlign w:val="center"/>
          </w:tcPr>
          <w:p w14:paraId="2FD7FAAD"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09" w:type="dxa"/>
            <w:tcBorders>
              <w:top w:val="nil"/>
              <w:left w:val="nil"/>
              <w:bottom w:val="nil"/>
              <w:right w:val="nil"/>
            </w:tcBorders>
            <w:shd w:val="clear" w:color="auto" w:fill="FFFFFF"/>
            <w:vAlign w:val="center"/>
          </w:tcPr>
          <w:p w14:paraId="0BB88CB4"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2,405,331,790</w:t>
            </w:r>
          </w:p>
        </w:tc>
        <w:tc>
          <w:tcPr>
            <w:tcW w:w="2559" w:type="dxa"/>
            <w:tcBorders>
              <w:top w:val="nil"/>
              <w:left w:val="nil"/>
              <w:bottom w:val="nil"/>
              <w:right w:val="single" w:sz="4" w:space="0" w:color="000000"/>
            </w:tcBorders>
            <w:shd w:val="clear" w:color="auto" w:fill="FFFFFF"/>
            <w:vAlign w:val="center"/>
          </w:tcPr>
          <w:p w14:paraId="41FA7E4D"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-1,639,456,782</w:t>
            </w:r>
          </w:p>
        </w:tc>
      </w:tr>
      <w:tr w:rsidR="00A55D58" w14:paraId="7360D8B8" w14:textId="77777777">
        <w:trPr>
          <w:trHeight w:val="302"/>
        </w:trPr>
        <w:tc>
          <w:tcPr>
            <w:tcW w:w="3790" w:type="dxa"/>
            <w:tcBorders>
              <w:top w:val="nil"/>
              <w:left w:val="single" w:sz="4" w:space="0" w:color="000000"/>
              <w:bottom w:val="nil"/>
              <w:right w:val="single" w:sz="4" w:space="0" w:color="000000"/>
            </w:tcBorders>
            <w:shd w:val="clear" w:color="auto" w:fill="FFFFFF"/>
            <w:vAlign w:val="center"/>
          </w:tcPr>
          <w:p w14:paraId="516F9698"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09" w:type="dxa"/>
            <w:tcBorders>
              <w:top w:val="nil"/>
              <w:left w:val="nil"/>
              <w:bottom w:val="nil"/>
              <w:right w:val="nil"/>
            </w:tcBorders>
            <w:shd w:val="clear" w:color="auto" w:fill="FFFFFF"/>
            <w:vAlign w:val="center"/>
          </w:tcPr>
          <w:p w14:paraId="40F12B59"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2,907,404</w:t>
            </w:r>
          </w:p>
        </w:tc>
        <w:tc>
          <w:tcPr>
            <w:tcW w:w="2559" w:type="dxa"/>
            <w:tcBorders>
              <w:top w:val="nil"/>
              <w:left w:val="nil"/>
              <w:bottom w:val="nil"/>
              <w:right w:val="single" w:sz="4" w:space="0" w:color="000000"/>
            </w:tcBorders>
            <w:shd w:val="clear" w:color="auto" w:fill="FFFFFF"/>
            <w:vAlign w:val="center"/>
          </w:tcPr>
          <w:p w14:paraId="7F18BEE8"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3,709,348</w:t>
            </w:r>
          </w:p>
        </w:tc>
      </w:tr>
      <w:tr w:rsidR="00A55D58" w14:paraId="4E441422" w14:textId="77777777">
        <w:trPr>
          <w:trHeight w:val="302"/>
        </w:trPr>
        <w:tc>
          <w:tcPr>
            <w:tcW w:w="3790" w:type="dxa"/>
            <w:tcBorders>
              <w:top w:val="nil"/>
              <w:left w:val="single" w:sz="4" w:space="0" w:color="000000"/>
              <w:bottom w:val="nil"/>
              <w:right w:val="single" w:sz="4" w:space="0" w:color="000000"/>
            </w:tcBorders>
            <w:shd w:val="clear" w:color="auto" w:fill="FFFFFF"/>
            <w:vAlign w:val="center"/>
          </w:tcPr>
          <w:p w14:paraId="6566F038"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09" w:type="dxa"/>
            <w:tcBorders>
              <w:top w:val="nil"/>
              <w:left w:val="nil"/>
              <w:bottom w:val="nil"/>
              <w:right w:val="nil"/>
            </w:tcBorders>
            <w:shd w:val="clear" w:color="auto" w:fill="FFFFFF"/>
            <w:vAlign w:val="center"/>
          </w:tcPr>
          <w:p w14:paraId="391A8B68"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3,365,785</w:t>
            </w:r>
          </w:p>
        </w:tc>
        <w:tc>
          <w:tcPr>
            <w:tcW w:w="2559" w:type="dxa"/>
            <w:tcBorders>
              <w:top w:val="nil"/>
              <w:left w:val="nil"/>
              <w:bottom w:val="nil"/>
              <w:right w:val="single" w:sz="4" w:space="0" w:color="000000"/>
            </w:tcBorders>
            <w:shd w:val="clear" w:color="auto" w:fill="FFFFFF"/>
            <w:vAlign w:val="center"/>
          </w:tcPr>
          <w:p w14:paraId="4A62E04F"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2,554,023</w:t>
            </w:r>
          </w:p>
        </w:tc>
      </w:tr>
      <w:tr w:rsidR="00A55D58" w14:paraId="6CF5B712" w14:textId="77777777">
        <w:trPr>
          <w:trHeight w:val="302"/>
        </w:trPr>
        <w:tc>
          <w:tcPr>
            <w:tcW w:w="3790" w:type="dxa"/>
            <w:tcBorders>
              <w:top w:val="nil"/>
              <w:left w:val="single" w:sz="4" w:space="0" w:color="000000"/>
              <w:bottom w:val="nil"/>
              <w:right w:val="single" w:sz="4" w:space="0" w:color="000000"/>
            </w:tcBorders>
            <w:shd w:val="clear" w:color="auto" w:fill="FFFFFF"/>
            <w:vAlign w:val="center"/>
          </w:tcPr>
          <w:p w14:paraId="24C54999"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09" w:type="dxa"/>
            <w:tcBorders>
              <w:top w:val="nil"/>
              <w:left w:val="nil"/>
              <w:bottom w:val="nil"/>
              <w:right w:val="nil"/>
            </w:tcBorders>
            <w:shd w:val="clear" w:color="auto" w:fill="FFFFFF"/>
            <w:vAlign w:val="center"/>
          </w:tcPr>
          <w:p w14:paraId="3FA545FA"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34,120,080</w:t>
            </w:r>
          </w:p>
        </w:tc>
        <w:tc>
          <w:tcPr>
            <w:tcW w:w="2559" w:type="dxa"/>
            <w:tcBorders>
              <w:top w:val="nil"/>
              <w:left w:val="nil"/>
              <w:bottom w:val="nil"/>
              <w:right w:val="single" w:sz="4" w:space="0" w:color="000000"/>
            </w:tcBorders>
            <w:shd w:val="clear" w:color="auto" w:fill="FFFFFF"/>
            <w:vAlign w:val="center"/>
          </w:tcPr>
          <w:p w14:paraId="427A6807"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24,413,209</w:t>
            </w:r>
          </w:p>
        </w:tc>
      </w:tr>
      <w:tr w:rsidR="00A55D58" w14:paraId="78BF854A" w14:textId="77777777" w:rsidTr="008E478C">
        <w:trPr>
          <w:trHeight w:val="302"/>
        </w:trPr>
        <w:tc>
          <w:tcPr>
            <w:tcW w:w="3790" w:type="dxa"/>
            <w:tcBorders>
              <w:top w:val="nil"/>
              <w:left w:val="single" w:sz="4" w:space="0" w:color="000000"/>
              <w:bottom w:val="nil"/>
              <w:right w:val="single" w:sz="4" w:space="0" w:color="000000"/>
            </w:tcBorders>
            <w:shd w:val="clear" w:color="auto" w:fill="FFFFFF"/>
            <w:vAlign w:val="center"/>
          </w:tcPr>
          <w:p w14:paraId="297D2846" w14:textId="77777777" w:rsidR="00A55D58" w:rsidRDefault="008E478C">
            <w:pPr>
              <w:rPr>
                <w:rFonts w:ascii="Univia Pro Book" w:eastAsia="Univia Pro Book" w:hAnsi="Univia Pro Book" w:cs="Univia Pro Book"/>
                <w:color w:val="000000"/>
              </w:rPr>
            </w:pPr>
            <w:r>
              <w:rPr>
                <w:rFonts w:ascii="Univia Pro Book" w:eastAsia="Univia Pro Book" w:hAnsi="Univia Pro Book" w:cs="Univia Pro Book"/>
                <w:color w:val="000000"/>
              </w:rPr>
              <w:t>SECTOR PARAESTATAL</w:t>
            </w:r>
          </w:p>
        </w:tc>
        <w:tc>
          <w:tcPr>
            <w:tcW w:w="2609" w:type="dxa"/>
            <w:tcBorders>
              <w:top w:val="nil"/>
              <w:left w:val="nil"/>
              <w:bottom w:val="single" w:sz="4" w:space="0" w:color="auto"/>
              <w:right w:val="nil"/>
            </w:tcBorders>
            <w:shd w:val="clear" w:color="auto" w:fill="auto"/>
            <w:vAlign w:val="center"/>
          </w:tcPr>
          <w:p w14:paraId="417ECD49" w14:textId="30BE6652"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3,342,</w:t>
            </w:r>
            <w:r w:rsidR="00F706D9">
              <w:rPr>
                <w:rFonts w:ascii="Univia Pro Book" w:eastAsia="Univia Pro Book" w:hAnsi="Univia Pro Book" w:cs="Univia Pro Book"/>
                <w:color w:val="000000"/>
              </w:rPr>
              <w:t>198</w:t>
            </w:r>
            <w:r>
              <w:rPr>
                <w:rFonts w:ascii="Univia Pro Book" w:eastAsia="Univia Pro Book" w:hAnsi="Univia Pro Book" w:cs="Univia Pro Book"/>
                <w:color w:val="000000"/>
              </w:rPr>
              <w:t>,</w:t>
            </w:r>
            <w:r w:rsidR="00F706D9">
              <w:rPr>
                <w:rFonts w:ascii="Univia Pro Book" w:eastAsia="Univia Pro Book" w:hAnsi="Univia Pro Book" w:cs="Univia Pro Book"/>
                <w:color w:val="000000"/>
              </w:rPr>
              <w:t>336</w:t>
            </w:r>
          </w:p>
        </w:tc>
        <w:tc>
          <w:tcPr>
            <w:tcW w:w="2559" w:type="dxa"/>
            <w:tcBorders>
              <w:top w:val="nil"/>
              <w:left w:val="nil"/>
              <w:bottom w:val="single" w:sz="4" w:space="0" w:color="auto"/>
              <w:right w:val="single" w:sz="4" w:space="0" w:color="000000"/>
            </w:tcBorders>
            <w:shd w:val="clear" w:color="auto" w:fill="auto"/>
            <w:vAlign w:val="center"/>
          </w:tcPr>
          <w:p w14:paraId="38964AC7" w14:textId="77777777" w:rsidR="00A55D58" w:rsidRDefault="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3,253,585,334</w:t>
            </w:r>
          </w:p>
        </w:tc>
      </w:tr>
      <w:tr w:rsidR="00F706D9" w14:paraId="3E03C110" w14:textId="77777777" w:rsidTr="008E478C">
        <w:trPr>
          <w:trHeight w:val="317"/>
        </w:trPr>
        <w:tc>
          <w:tcPr>
            <w:tcW w:w="3790" w:type="dxa"/>
            <w:tcBorders>
              <w:top w:val="nil"/>
              <w:left w:val="single" w:sz="4" w:space="0" w:color="000000"/>
              <w:bottom w:val="single" w:sz="4" w:space="0" w:color="000000"/>
              <w:right w:val="single" w:sz="4" w:space="0" w:color="auto"/>
            </w:tcBorders>
            <w:shd w:val="clear" w:color="auto" w:fill="FFFFFF"/>
            <w:vAlign w:val="center"/>
          </w:tcPr>
          <w:p w14:paraId="66694F48" w14:textId="77777777" w:rsidR="00F706D9" w:rsidRDefault="00F706D9" w:rsidP="00F706D9">
            <w:pPr>
              <w:jc w:val="right"/>
              <w:rPr>
                <w:rFonts w:ascii="Univia Pro Book" w:eastAsia="Univia Pro Book" w:hAnsi="Univia Pro Book" w:cs="Univia Pro Book"/>
                <w:b/>
                <w:color w:val="000000"/>
                <w:sz w:val="22"/>
                <w:szCs w:val="22"/>
              </w:rPr>
            </w:pPr>
            <w:r>
              <w:rPr>
                <w:rFonts w:ascii="Univia Pro Book" w:eastAsia="Univia Pro Book" w:hAnsi="Univia Pro Book" w:cs="Univia Pro Book"/>
                <w:b/>
                <w:color w:val="000000"/>
                <w:sz w:val="22"/>
                <w:szCs w:val="22"/>
              </w:rPr>
              <w:t>Suma</w:t>
            </w:r>
          </w:p>
        </w:tc>
        <w:tc>
          <w:tcPr>
            <w:tcW w:w="2609" w:type="dxa"/>
            <w:tcBorders>
              <w:top w:val="single" w:sz="4" w:space="0" w:color="auto"/>
              <w:left w:val="single" w:sz="4" w:space="0" w:color="auto"/>
              <w:bottom w:val="single" w:sz="4" w:space="0" w:color="auto"/>
            </w:tcBorders>
            <w:shd w:val="clear" w:color="auto" w:fill="FFFFFF"/>
          </w:tcPr>
          <w:p w14:paraId="71137078" w14:textId="09A7B744" w:rsidR="00F706D9" w:rsidRPr="00F706D9" w:rsidRDefault="00F706D9" w:rsidP="00F706D9">
            <w:pPr>
              <w:jc w:val="right"/>
              <w:rPr>
                <w:rFonts w:ascii="Univia Pro Book" w:eastAsia="Univia Pro Book" w:hAnsi="Univia Pro Book" w:cs="Univia Pro Book"/>
                <w:b/>
                <w:bCs/>
                <w:color w:val="000000"/>
              </w:rPr>
            </w:pPr>
            <w:r w:rsidRPr="00F706D9">
              <w:rPr>
                <w:rFonts w:ascii="Univia Pro Book" w:eastAsia="Univia Pro Book" w:hAnsi="Univia Pro Book" w:cs="Univia Pro Book"/>
                <w:b/>
                <w:bCs/>
                <w:color w:val="000000"/>
              </w:rPr>
              <w:t>5,787,923,395</w:t>
            </w:r>
          </w:p>
        </w:tc>
        <w:tc>
          <w:tcPr>
            <w:tcW w:w="2559" w:type="dxa"/>
            <w:tcBorders>
              <w:top w:val="single" w:sz="4" w:space="0" w:color="auto"/>
              <w:bottom w:val="single" w:sz="4" w:space="0" w:color="auto"/>
              <w:right w:val="single" w:sz="4" w:space="0" w:color="auto"/>
            </w:tcBorders>
            <w:shd w:val="clear" w:color="auto" w:fill="FFFFFF"/>
          </w:tcPr>
          <w:p w14:paraId="11CE9A57" w14:textId="022E7211" w:rsidR="00F706D9" w:rsidRPr="00F706D9" w:rsidRDefault="00F706D9" w:rsidP="00F706D9">
            <w:pPr>
              <w:jc w:val="right"/>
              <w:rPr>
                <w:rFonts w:ascii="Univia Pro Book" w:eastAsia="Univia Pro Book" w:hAnsi="Univia Pro Book" w:cs="Univia Pro Book"/>
                <w:b/>
                <w:bCs/>
                <w:color w:val="000000"/>
              </w:rPr>
            </w:pPr>
            <w:r w:rsidRPr="00F706D9">
              <w:rPr>
                <w:rFonts w:ascii="Univia Pro Book" w:eastAsia="Univia Pro Book" w:hAnsi="Univia Pro Book" w:cs="Univia Pro Book"/>
                <w:b/>
                <w:bCs/>
                <w:color w:val="000000"/>
              </w:rPr>
              <w:t>1,644,805,132</w:t>
            </w:r>
          </w:p>
        </w:tc>
      </w:tr>
    </w:tbl>
    <w:p w14:paraId="31126B44" w14:textId="77777777" w:rsidR="00A55D58" w:rsidRDefault="00A55D58">
      <w:pPr>
        <w:rPr>
          <w:rFonts w:ascii="Univia Pro Book" w:eastAsia="Univia Pro Book" w:hAnsi="Univia Pro Book" w:cs="Univia Pro Book"/>
          <w:b/>
        </w:rPr>
      </w:pPr>
    </w:p>
    <w:p w14:paraId="2AA9CB1F" w14:textId="77777777" w:rsidR="00A55D58" w:rsidRDefault="00A55D58">
      <w:pPr>
        <w:rPr>
          <w:rFonts w:ascii="Univia Pro Book" w:eastAsia="Univia Pro Book" w:hAnsi="Univia Pro Book" w:cs="Univia Pro Book"/>
          <w:b/>
        </w:rPr>
      </w:pPr>
    </w:p>
    <w:p w14:paraId="4EE23FAC" w14:textId="77777777" w:rsidR="00A55D58" w:rsidRDefault="00A55D58">
      <w:pPr>
        <w:rPr>
          <w:rFonts w:ascii="Univia Pro Book" w:eastAsia="Univia Pro Book" w:hAnsi="Univia Pro Book" w:cs="Univia Pro Book"/>
          <w:b/>
        </w:rPr>
      </w:pPr>
    </w:p>
    <w:p w14:paraId="58B19A66" w14:textId="77777777" w:rsidR="00A55D58" w:rsidRDefault="00A55D58">
      <w:pPr>
        <w:rPr>
          <w:rFonts w:ascii="Univia Pro Book" w:eastAsia="Univia Pro Book" w:hAnsi="Univia Pro Book" w:cs="Univia Pro Book"/>
          <w:b/>
        </w:rPr>
      </w:pPr>
    </w:p>
    <w:p w14:paraId="307D30FE" w14:textId="77777777" w:rsidR="00A55D58" w:rsidRDefault="00A55D58">
      <w:pPr>
        <w:rPr>
          <w:rFonts w:ascii="Univia Pro Book" w:eastAsia="Univia Pro Book" w:hAnsi="Univia Pro Book" w:cs="Univia Pro Book"/>
          <w:b/>
        </w:rPr>
      </w:pPr>
    </w:p>
    <w:p w14:paraId="4DCD565E" w14:textId="77777777" w:rsidR="00A55D58" w:rsidRDefault="00A55D58">
      <w:pPr>
        <w:rPr>
          <w:rFonts w:ascii="Univia Pro Book" w:eastAsia="Univia Pro Book" w:hAnsi="Univia Pro Book" w:cs="Univia Pro Book"/>
          <w:b/>
        </w:rPr>
      </w:pPr>
    </w:p>
    <w:p w14:paraId="597722AC" w14:textId="77777777" w:rsidR="00A55D58" w:rsidRDefault="00A55D58">
      <w:pPr>
        <w:rPr>
          <w:rFonts w:ascii="Univia Pro Book" w:eastAsia="Univia Pro Book" w:hAnsi="Univia Pro Book" w:cs="Univia Pro Book"/>
          <w:b/>
        </w:rPr>
      </w:pPr>
    </w:p>
    <w:p w14:paraId="4A7A081C" w14:textId="77777777" w:rsidR="00A55D58" w:rsidRDefault="008E478C">
      <w:pPr>
        <w:rPr>
          <w:rFonts w:ascii="Univia Pro Book" w:eastAsia="Univia Pro Book" w:hAnsi="Univia Pro Book" w:cs="Univia Pro Book"/>
          <w:b/>
        </w:rPr>
      </w:pPr>
      <w:r>
        <w:rPr>
          <w:rFonts w:ascii="Univia Pro Book" w:eastAsia="Univia Pro Book" w:hAnsi="Univia Pro Book" w:cs="Univia Pro Book"/>
          <w:b/>
        </w:rPr>
        <w:lastRenderedPageBreak/>
        <w:t>Nota 17. Al Estado de Flujos de Efectivo del Gobierno del Estado Consolidado</w:t>
      </w:r>
    </w:p>
    <w:p w14:paraId="4695FC07" w14:textId="77777777" w:rsidR="00A55D58" w:rsidRDefault="00A55D58">
      <w:pPr>
        <w:jc w:val="both"/>
        <w:rPr>
          <w:rFonts w:ascii="Univia Pro Book" w:eastAsia="Univia Pro Book" w:hAnsi="Univia Pro Book" w:cs="Univia Pro Book"/>
        </w:rPr>
      </w:pPr>
    </w:p>
    <w:p w14:paraId="02F27AEE" w14:textId="77777777" w:rsidR="00A55D58" w:rsidRDefault="00A55D58">
      <w:pPr>
        <w:jc w:val="both"/>
        <w:rPr>
          <w:rFonts w:ascii="Univia Pro Book" w:eastAsia="Univia Pro Book" w:hAnsi="Univia Pro Book" w:cs="Univia Pro Book"/>
        </w:rPr>
      </w:pPr>
    </w:p>
    <w:p w14:paraId="2B629C88" w14:textId="531E37F0" w:rsidR="00A55D58" w:rsidRDefault="008E478C">
      <w:pPr>
        <w:jc w:val="both"/>
        <w:rPr>
          <w:rFonts w:ascii="Univia Pro Book" w:eastAsia="Univia Pro Book" w:hAnsi="Univia Pro Book" w:cs="Univia Pro Book"/>
        </w:rPr>
      </w:pPr>
      <w:r>
        <w:rPr>
          <w:rFonts w:ascii="Univia Pro Book" w:eastAsia="Univia Pro Book" w:hAnsi="Univia Pro Book" w:cs="Univia Pro Book"/>
        </w:rP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E9194D">
        <w:rPr>
          <w:rFonts w:ascii="Univia Pro Book" w:eastAsia="Univia Pro Book" w:hAnsi="Univia Pro Book" w:cs="Univia Pro Book"/>
        </w:rPr>
        <w:t>al cierre del Ejercicio Fiscal 2020 comparado con el mismo periodo de 2019</w:t>
      </w:r>
      <w:r>
        <w:rPr>
          <w:rFonts w:ascii="Univia Pro Book" w:eastAsia="Univia Pro Book" w:hAnsi="Univia Pro Book" w:cs="Univia Pro Book"/>
        </w:rPr>
        <w:t>:</w:t>
      </w:r>
    </w:p>
    <w:p w14:paraId="011BDD5C" w14:textId="77777777" w:rsidR="00A55D58" w:rsidRDefault="00A55D58">
      <w:pPr>
        <w:rPr>
          <w:rFonts w:ascii="Univia Pro Book" w:eastAsia="Univia Pro Book" w:hAnsi="Univia Pro Book" w:cs="Univia Pro Book"/>
        </w:rPr>
      </w:pPr>
    </w:p>
    <w:p w14:paraId="2507D5A2" w14:textId="77777777" w:rsidR="00A55D58" w:rsidRDefault="00A55D58">
      <w:pPr>
        <w:rPr>
          <w:rFonts w:ascii="Univia Pro Book" w:eastAsia="Univia Pro Book" w:hAnsi="Univia Pro Book" w:cs="Univia Pro Book"/>
        </w:rPr>
      </w:pPr>
    </w:p>
    <w:p w14:paraId="389B7F12" w14:textId="77777777" w:rsidR="00A55D58" w:rsidRDefault="008E478C">
      <w:pPr>
        <w:jc w:val="center"/>
        <w:rPr>
          <w:rFonts w:ascii="Univia Pro Book" w:eastAsia="Univia Pro Book" w:hAnsi="Univia Pro Book" w:cs="Univia Pro Book"/>
          <w:b/>
        </w:rPr>
      </w:pPr>
      <w:r>
        <w:rPr>
          <w:rFonts w:ascii="Univia Pro Book" w:eastAsia="Univia Pro Book" w:hAnsi="Univia Pro Book" w:cs="Univia Pro Book"/>
          <w:b/>
        </w:rPr>
        <w:t>(Pesos)</w:t>
      </w:r>
    </w:p>
    <w:tbl>
      <w:tblPr>
        <w:tblStyle w:val="af"/>
        <w:tblW w:w="8991" w:type="dxa"/>
        <w:tblInd w:w="55" w:type="dxa"/>
        <w:tblLayout w:type="fixed"/>
        <w:tblLook w:val="0400" w:firstRow="0" w:lastRow="0" w:firstColumn="0" w:lastColumn="0" w:noHBand="0" w:noVBand="1"/>
      </w:tblPr>
      <w:tblGrid>
        <w:gridCol w:w="3804"/>
        <w:gridCol w:w="2618"/>
        <w:gridCol w:w="2569"/>
      </w:tblGrid>
      <w:tr w:rsidR="00A55D58" w14:paraId="187F415C" w14:textId="77777777">
        <w:trPr>
          <w:trHeight w:val="300"/>
        </w:trPr>
        <w:tc>
          <w:tcPr>
            <w:tcW w:w="3804" w:type="dxa"/>
            <w:tcBorders>
              <w:top w:val="single" w:sz="8" w:space="0" w:color="000000"/>
              <w:left w:val="single" w:sz="8" w:space="0" w:color="000000"/>
              <w:bottom w:val="nil"/>
              <w:right w:val="single" w:sz="8" w:space="0" w:color="000000"/>
            </w:tcBorders>
            <w:shd w:val="clear" w:color="auto" w:fill="828282"/>
            <w:vAlign w:val="center"/>
          </w:tcPr>
          <w:p w14:paraId="4066A500"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Concepto</w:t>
            </w:r>
          </w:p>
        </w:tc>
        <w:tc>
          <w:tcPr>
            <w:tcW w:w="2618" w:type="dxa"/>
            <w:tcBorders>
              <w:top w:val="single" w:sz="8" w:space="0" w:color="000000"/>
              <w:left w:val="nil"/>
              <w:bottom w:val="nil"/>
              <w:right w:val="nil"/>
            </w:tcBorders>
            <w:shd w:val="clear" w:color="auto" w:fill="828282"/>
            <w:vAlign w:val="center"/>
          </w:tcPr>
          <w:p w14:paraId="3CD4CFDC"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2020</w:t>
            </w:r>
          </w:p>
        </w:tc>
        <w:tc>
          <w:tcPr>
            <w:tcW w:w="2569" w:type="dxa"/>
            <w:tcBorders>
              <w:top w:val="single" w:sz="8" w:space="0" w:color="000000"/>
              <w:left w:val="nil"/>
              <w:bottom w:val="nil"/>
              <w:right w:val="single" w:sz="4" w:space="0" w:color="000000"/>
            </w:tcBorders>
            <w:shd w:val="clear" w:color="auto" w:fill="828282"/>
            <w:vAlign w:val="center"/>
          </w:tcPr>
          <w:p w14:paraId="4B37031D" w14:textId="77777777" w:rsidR="00A55D58" w:rsidRDefault="008E478C">
            <w:pPr>
              <w:jc w:val="center"/>
              <w:rPr>
                <w:rFonts w:ascii="Univia Pro Book" w:eastAsia="Univia Pro Book" w:hAnsi="Univia Pro Book" w:cs="Univia Pro Book"/>
                <w:b/>
                <w:color w:val="FFFFFF"/>
              </w:rPr>
            </w:pPr>
            <w:r>
              <w:rPr>
                <w:rFonts w:ascii="Univia Pro Book" w:eastAsia="Univia Pro Book" w:hAnsi="Univia Pro Book" w:cs="Univia Pro Book"/>
                <w:b/>
                <w:color w:val="FFFFFF"/>
              </w:rPr>
              <w:t>2019</w:t>
            </w:r>
          </w:p>
        </w:tc>
      </w:tr>
      <w:tr w:rsidR="008E478C" w14:paraId="6D8AD196" w14:textId="77777777">
        <w:trPr>
          <w:trHeight w:val="300"/>
        </w:trPr>
        <w:tc>
          <w:tcPr>
            <w:tcW w:w="3804" w:type="dxa"/>
            <w:tcBorders>
              <w:top w:val="nil"/>
              <w:left w:val="single" w:sz="8" w:space="0" w:color="000000"/>
              <w:bottom w:val="nil"/>
              <w:right w:val="single" w:sz="8" w:space="0" w:color="000000"/>
            </w:tcBorders>
            <w:shd w:val="clear" w:color="auto" w:fill="FFFFFF"/>
            <w:vAlign w:val="center"/>
          </w:tcPr>
          <w:p w14:paraId="64FB2762" w14:textId="77777777" w:rsidR="008E478C" w:rsidRDefault="008E478C" w:rsidP="008E478C">
            <w:pPr>
              <w:rPr>
                <w:rFonts w:ascii="Univia Pro Book" w:eastAsia="Univia Pro Book" w:hAnsi="Univia Pro Book" w:cs="Univia Pro Book"/>
                <w:color w:val="000000"/>
              </w:rPr>
            </w:pPr>
            <w:r>
              <w:rPr>
                <w:rFonts w:ascii="Univia Pro Book" w:eastAsia="Univia Pro Book" w:hAnsi="Univia Pro Book" w:cs="Univia Pro Book"/>
                <w:color w:val="000000"/>
              </w:rPr>
              <w:t>PODER EJECUTIVO</w:t>
            </w:r>
          </w:p>
        </w:tc>
        <w:tc>
          <w:tcPr>
            <w:tcW w:w="2618" w:type="dxa"/>
            <w:tcBorders>
              <w:top w:val="nil"/>
              <w:left w:val="nil"/>
              <w:bottom w:val="nil"/>
              <w:right w:val="nil"/>
            </w:tcBorders>
            <w:shd w:val="clear" w:color="auto" w:fill="FFFFFF"/>
            <w:vAlign w:val="center"/>
          </w:tcPr>
          <w:p w14:paraId="1222C6F3" w14:textId="39D62814" w:rsidR="008E478C" w:rsidRDefault="008E478C" w:rsidP="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2,975,664,411</w:t>
            </w:r>
          </w:p>
        </w:tc>
        <w:tc>
          <w:tcPr>
            <w:tcW w:w="2569" w:type="dxa"/>
            <w:tcBorders>
              <w:top w:val="nil"/>
              <w:left w:val="nil"/>
              <w:bottom w:val="nil"/>
              <w:right w:val="single" w:sz="4" w:space="0" w:color="000000"/>
            </w:tcBorders>
            <w:shd w:val="clear" w:color="auto" w:fill="FFFFFF"/>
            <w:vAlign w:val="center"/>
          </w:tcPr>
          <w:p w14:paraId="5B3724C7" w14:textId="2811EAD5" w:rsidR="008E478C" w:rsidRDefault="008E478C" w:rsidP="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3,322,331,460</w:t>
            </w:r>
          </w:p>
        </w:tc>
      </w:tr>
      <w:tr w:rsidR="008E478C" w14:paraId="1DD352D4" w14:textId="77777777">
        <w:trPr>
          <w:trHeight w:val="300"/>
        </w:trPr>
        <w:tc>
          <w:tcPr>
            <w:tcW w:w="3804" w:type="dxa"/>
            <w:tcBorders>
              <w:top w:val="nil"/>
              <w:left w:val="single" w:sz="8" w:space="0" w:color="000000"/>
              <w:bottom w:val="nil"/>
              <w:right w:val="single" w:sz="8" w:space="0" w:color="000000"/>
            </w:tcBorders>
            <w:shd w:val="clear" w:color="auto" w:fill="FFFFFF"/>
            <w:vAlign w:val="center"/>
          </w:tcPr>
          <w:p w14:paraId="01976BE5" w14:textId="77777777" w:rsidR="008E478C" w:rsidRDefault="008E478C" w:rsidP="008E478C">
            <w:pPr>
              <w:rPr>
                <w:rFonts w:ascii="Univia Pro Book" w:eastAsia="Univia Pro Book" w:hAnsi="Univia Pro Book" w:cs="Univia Pro Book"/>
                <w:color w:val="000000"/>
              </w:rPr>
            </w:pPr>
            <w:r>
              <w:rPr>
                <w:rFonts w:ascii="Univia Pro Book" w:eastAsia="Univia Pro Book" w:hAnsi="Univia Pro Book" w:cs="Univia Pro Book"/>
                <w:color w:val="000000"/>
              </w:rPr>
              <w:t xml:space="preserve">PODER LEGISLATIVO </w:t>
            </w:r>
          </w:p>
        </w:tc>
        <w:tc>
          <w:tcPr>
            <w:tcW w:w="2618" w:type="dxa"/>
            <w:tcBorders>
              <w:top w:val="nil"/>
              <w:left w:val="nil"/>
              <w:bottom w:val="nil"/>
              <w:right w:val="nil"/>
            </w:tcBorders>
            <w:shd w:val="clear" w:color="auto" w:fill="FFFFFF"/>
            <w:vAlign w:val="center"/>
          </w:tcPr>
          <w:p w14:paraId="2912E22C" w14:textId="655B21A9" w:rsidR="008E478C" w:rsidRDefault="008E478C" w:rsidP="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8,993,202</w:t>
            </w:r>
          </w:p>
        </w:tc>
        <w:tc>
          <w:tcPr>
            <w:tcW w:w="2569" w:type="dxa"/>
            <w:tcBorders>
              <w:top w:val="nil"/>
              <w:left w:val="nil"/>
              <w:bottom w:val="nil"/>
              <w:right w:val="single" w:sz="4" w:space="0" w:color="000000"/>
            </w:tcBorders>
            <w:shd w:val="clear" w:color="auto" w:fill="FFFFFF"/>
            <w:vAlign w:val="center"/>
          </w:tcPr>
          <w:p w14:paraId="547B6B61" w14:textId="20914EAF" w:rsidR="008E478C" w:rsidRDefault="008E478C" w:rsidP="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10,435,959</w:t>
            </w:r>
          </w:p>
        </w:tc>
      </w:tr>
      <w:tr w:rsidR="008E478C" w14:paraId="30F57C19" w14:textId="77777777">
        <w:trPr>
          <w:trHeight w:val="300"/>
        </w:trPr>
        <w:tc>
          <w:tcPr>
            <w:tcW w:w="3804" w:type="dxa"/>
            <w:tcBorders>
              <w:top w:val="nil"/>
              <w:left w:val="single" w:sz="8" w:space="0" w:color="000000"/>
              <w:bottom w:val="nil"/>
              <w:right w:val="single" w:sz="8" w:space="0" w:color="000000"/>
            </w:tcBorders>
            <w:shd w:val="clear" w:color="auto" w:fill="FFFFFF"/>
            <w:vAlign w:val="center"/>
          </w:tcPr>
          <w:p w14:paraId="4F1D3E12" w14:textId="77777777" w:rsidR="008E478C" w:rsidRDefault="008E478C" w:rsidP="008E478C">
            <w:pPr>
              <w:rPr>
                <w:rFonts w:ascii="Univia Pro Book" w:eastAsia="Univia Pro Book" w:hAnsi="Univia Pro Book" w:cs="Univia Pro Book"/>
                <w:color w:val="000000"/>
              </w:rPr>
            </w:pPr>
            <w:r>
              <w:rPr>
                <w:rFonts w:ascii="Univia Pro Book" w:eastAsia="Univia Pro Book" w:hAnsi="Univia Pro Book" w:cs="Univia Pro Book"/>
                <w:color w:val="000000"/>
              </w:rPr>
              <w:t>PODER JUDICIAL</w:t>
            </w:r>
          </w:p>
        </w:tc>
        <w:tc>
          <w:tcPr>
            <w:tcW w:w="2618" w:type="dxa"/>
            <w:tcBorders>
              <w:top w:val="nil"/>
              <w:left w:val="nil"/>
              <w:bottom w:val="nil"/>
              <w:right w:val="nil"/>
            </w:tcBorders>
            <w:shd w:val="clear" w:color="auto" w:fill="FFFFFF"/>
            <w:vAlign w:val="center"/>
          </w:tcPr>
          <w:p w14:paraId="2FE31514" w14:textId="4A971530" w:rsidR="008E478C" w:rsidRDefault="008E478C" w:rsidP="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94,322,245</w:t>
            </w:r>
          </w:p>
        </w:tc>
        <w:tc>
          <w:tcPr>
            <w:tcW w:w="2569" w:type="dxa"/>
            <w:tcBorders>
              <w:top w:val="nil"/>
              <w:left w:val="nil"/>
              <w:bottom w:val="nil"/>
              <w:right w:val="single" w:sz="4" w:space="0" w:color="000000"/>
            </w:tcBorders>
            <w:shd w:val="clear" w:color="auto" w:fill="FFFFFF"/>
            <w:vAlign w:val="center"/>
          </w:tcPr>
          <w:p w14:paraId="35AC6041" w14:textId="302AC80D" w:rsidR="008E478C" w:rsidRDefault="008E478C" w:rsidP="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83,498,832</w:t>
            </w:r>
          </w:p>
        </w:tc>
      </w:tr>
      <w:tr w:rsidR="008E478C" w14:paraId="7F3EA946" w14:textId="77777777">
        <w:trPr>
          <w:trHeight w:val="315"/>
        </w:trPr>
        <w:tc>
          <w:tcPr>
            <w:tcW w:w="3804" w:type="dxa"/>
            <w:tcBorders>
              <w:top w:val="nil"/>
              <w:left w:val="single" w:sz="8" w:space="0" w:color="000000"/>
              <w:bottom w:val="nil"/>
              <w:right w:val="single" w:sz="8" w:space="0" w:color="000000"/>
            </w:tcBorders>
            <w:shd w:val="clear" w:color="auto" w:fill="FFFFFF"/>
            <w:vAlign w:val="center"/>
          </w:tcPr>
          <w:p w14:paraId="54A6A6CB" w14:textId="77777777" w:rsidR="008E478C" w:rsidRDefault="008E478C" w:rsidP="008E478C">
            <w:pPr>
              <w:rPr>
                <w:rFonts w:ascii="Univia Pro Book" w:eastAsia="Univia Pro Book" w:hAnsi="Univia Pro Book" w:cs="Univia Pro Book"/>
                <w:color w:val="000000"/>
              </w:rPr>
            </w:pPr>
            <w:r>
              <w:rPr>
                <w:rFonts w:ascii="Univia Pro Book" w:eastAsia="Univia Pro Book" w:hAnsi="Univia Pro Book" w:cs="Univia Pro Book"/>
                <w:color w:val="000000"/>
              </w:rPr>
              <w:t>ÓRGANOS AUTÓNOMOS</w:t>
            </w:r>
          </w:p>
        </w:tc>
        <w:tc>
          <w:tcPr>
            <w:tcW w:w="2618" w:type="dxa"/>
            <w:tcBorders>
              <w:top w:val="nil"/>
              <w:left w:val="nil"/>
              <w:bottom w:val="single" w:sz="8" w:space="0" w:color="000000"/>
              <w:right w:val="nil"/>
            </w:tcBorders>
            <w:shd w:val="clear" w:color="auto" w:fill="FFFFFF"/>
            <w:vAlign w:val="center"/>
          </w:tcPr>
          <w:p w14:paraId="1859A02D" w14:textId="412368D2" w:rsidR="008E478C" w:rsidRDefault="008E478C" w:rsidP="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45,054,213</w:t>
            </w:r>
          </w:p>
        </w:tc>
        <w:tc>
          <w:tcPr>
            <w:tcW w:w="2569" w:type="dxa"/>
            <w:tcBorders>
              <w:top w:val="nil"/>
              <w:left w:val="nil"/>
              <w:bottom w:val="single" w:sz="8" w:space="0" w:color="000000"/>
              <w:right w:val="single" w:sz="4" w:space="0" w:color="000000"/>
            </w:tcBorders>
            <w:shd w:val="clear" w:color="auto" w:fill="FFFFFF"/>
            <w:vAlign w:val="center"/>
          </w:tcPr>
          <w:p w14:paraId="41629D70" w14:textId="6F0EB41B" w:rsidR="008E478C" w:rsidRDefault="008E478C" w:rsidP="008E478C">
            <w:pPr>
              <w:jc w:val="right"/>
              <w:rPr>
                <w:rFonts w:ascii="Univia Pro Book" w:eastAsia="Univia Pro Book" w:hAnsi="Univia Pro Book" w:cs="Univia Pro Book"/>
                <w:color w:val="000000"/>
              </w:rPr>
            </w:pPr>
            <w:r>
              <w:rPr>
                <w:rFonts w:ascii="Univia Pro Book" w:eastAsia="Univia Pro Book" w:hAnsi="Univia Pro Book" w:cs="Univia Pro Book"/>
                <w:color w:val="000000"/>
              </w:rPr>
              <w:t>26,861,652</w:t>
            </w:r>
          </w:p>
        </w:tc>
      </w:tr>
      <w:tr w:rsidR="008E478C" w14:paraId="4F086BD8" w14:textId="77777777">
        <w:trPr>
          <w:trHeight w:val="315"/>
        </w:trPr>
        <w:tc>
          <w:tcPr>
            <w:tcW w:w="3804" w:type="dxa"/>
            <w:tcBorders>
              <w:top w:val="nil"/>
              <w:left w:val="single" w:sz="8" w:space="0" w:color="000000"/>
              <w:bottom w:val="single" w:sz="8" w:space="0" w:color="000000"/>
              <w:right w:val="single" w:sz="8" w:space="0" w:color="000000"/>
            </w:tcBorders>
            <w:shd w:val="clear" w:color="auto" w:fill="FFFFFF"/>
            <w:vAlign w:val="center"/>
          </w:tcPr>
          <w:p w14:paraId="21F0EF99" w14:textId="77777777" w:rsidR="008E478C" w:rsidRDefault="008E478C" w:rsidP="008E478C">
            <w:pPr>
              <w:jc w:val="right"/>
              <w:rPr>
                <w:rFonts w:ascii="Univia Pro Book" w:eastAsia="Univia Pro Book" w:hAnsi="Univia Pro Book" w:cs="Univia Pro Book"/>
                <w:b/>
                <w:color w:val="000000"/>
              </w:rPr>
            </w:pPr>
            <w:r>
              <w:rPr>
                <w:rFonts w:ascii="Univia Pro Book" w:eastAsia="Univia Pro Book" w:hAnsi="Univia Pro Book" w:cs="Univia Pro Book"/>
                <w:b/>
                <w:color w:val="000000"/>
              </w:rPr>
              <w:t>Suma</w:t>
            </w:r>
          </w:p>
        </w:tc>
        <w:tc>
          <w:tcPr>
            <w:tcW w:w="2618" w:type="dxa"/>
            <w:tcBorders>
              <w:top w:val="single" w:sz="4" w:space="0" w:color="000000"/>
              <w:left w:val="single" w:sz="4" w:space="0" w:color="000000"/>
              <w:bottom w:val="single" w:sz="6" w:space="0" w:color="000000"/>
              <w:right w:val="nil"/>
            </w:tcBorders>
            <w:shd w:val="clear" w:color="auto" w:fill="FFFFFF"/>
            <w:vAlign w:val="center"/>
          </w:tcPr>
          <w:p w14:paraId="33247C27" w14:textId="4FBB48C1" w:rsidR="008E478C" w:rsidRDefault="008E478C" w:rsidP="008E478C">
            <w:pPr>
              <w:jc w:val="right"/>
              <w:rPr>
                <w:rFonts w:ascii="Univia Pro Book" w:eastAsia="Univia Pro Book" w:hAnsi="Univia Pro Book" w:cs="Univia Pro Book"/>
                <w:b/>
                <w:color w:val="000000"/>
              </w:rPr>
            </w:pPr>
            <w:r w:rsidRPr="00F46793">
              <w:rPr>
                <w:rFonts w:ascii="Univia Pro Book" w:eastAsia="Univia Pro Book" w:hAnsi="Univia Pro Book" w:cs="Univia Pro Book"/>
                <w:b/>
                <w:color w:val="000000"/>
              </w:rPr>
              <w:t>3,124,034,07</w:t>
            </w:r>
            <w:r>
              <w:rPr>
                <w:rFonts w:ascii="Univia Pro Book" w:eastAsia="Univia Pro Book" w:hAnsi="Univia Pro Book" w:cs="Univia Pro Book"/>
                <w:b/>
                <w:color w:val="000000"/>
              </w:rPr>
              <w:t>2</w:t>
            </w:r>
          </w:p>
        </w:tc>
        <w:tc>
          <w:tcPr>
            <w:tcW w:w="2569" w:type="dxa"/>
            <w:tcBorders>
              <w:top w:val="single" w:sz="4" w:space="0" w:color="000000"/>
              <w:left w:val="nil"/>
              <w:bottom w:val="single" w:sz="6" w:space="0" w:color="000000"/>
              <w:right w:val="single" w:sz="4" w:space="0" w:color="000000"/>
            </w:tcBorders>
            <w:shd w:val="clear" w:color="auto" w:fill="FFFFFF"/>
            <w:vAlign w:val="center"/>
          </w:tcPr>
          <w:p w14:paraId="19BBA728" w14:textId="4128EE53" w:rsidR="008E478C" w:rsidRDefault="008E478C" w:rsidP="008E478C">
            <w:pPr>
              <w:jc w:val="right"/>
              <w:rPr>
                <w:rFonts w:ascii="Univia Pro Book" w:eastAsia="Univia Pro Book" w:hAnsi="Univia Pro Book" w:cs="Univia Pro Book"/>
                <w:b/>
                <w:color w:val="000000"/>
              </w:rPr>
            </w:pPr>
            <w:r w:rsidRPr="00F46793">
              <w:rPr>
                <w:rFonts w:ascii="Univia Pro Book" w:eastAsia="Univia Pro Book" w:hAnsi="Univia Pro Book" w:cs="Univia Pro Book"/>
                <w:b/>
                <w:color w:val="000000"/>
              </w:rPr>
              <w:t>3,443,127,903</w:t>
            </w:r>
          </w:p>
        </w:tc>
      </w:tr>
    </w:tbl>
    <w:p w14:paraId="111E0DCC" w14:textId="77777777" w:rsidR="00A55D58" w:rsidRDefault="00A55D58">
      <w:pPr>
        <w:jc w:val="both"/>
        <w:rPr>
          <w:rFonts w:ascii="Univia Pro Book" w:eastAsia="Univia Pro Book" w:hAnsi="Univia Pro Book" w:cs="Univia Pro Book"/>
          <w:b/>
        </w:rPr>
      </w:pPr>
    </w:p>
    <w:p w14:paraId="4903F3CC" w14:textId="77777777" w:rsidR="00A55D58" w:rsidRDefault="008E478C">
      <w:pPr>
        <w:rPr>
          <w:rFonts w:ascii="Univia Pro Book" w:eastAsia="Univia Pro Book" w:hAnsi="Univia Pro Book" w:cs="Univia Pro Book"/>
          <w:b/>
        </w:rPr>
      </w:pPr>
      <w:r>
        <w:br w:type="page"/>
      </w:r>
    </w:p>
    <w:p w14:paraId="37ACA4CA" w14:textId="77777777" w:rsidR="00A55D58" w:rsidRDefault="008E478C">
      <w:pPr>
        <w:jc w:val="both"/>
        <w:rPr>
          <w:rFonts w:ascii="Univia Pro Book" w:eastAsia="Univia Pro Book" w:hAnsi="Univia Pro Book" w:cs="Univia Pro Book"/>
          <w:b/>
        </w:rPr>
      </w:pPr>
      <w:r>
        <w:rPr>
          <w:rFonts w:ascii="Univia Pro Book" w:eastAsia="Univia Pro Book" w:hAnsi="Univia Pro Book" w:cs="Univia Pro Book"/>
          <w:b/>
        </w:rPr>
        <w:lastRenderedPageBreak/>
        <w:t>Notas de Memoria</w:t>
      </w:r>
    </w:p>
    <w:p w14:paraId="753A9E64" w14:textId="77777777" w:rsidR="00A55D58" w:rsidRDefault="00A55D58">
      <w:pPr>
        <w:jc w:val="both"/>
        <w:rPr>
          <w:rFonts w:ascii="Univia Pro Book" w:eastAsia="Univia Pro Book" w:hAnsi="Univia Pro Book" w:cs="Univia Pro Book"/>
        </w:rPr>
      </w:pPr>
    </w:p>
    <w:p w14:paraId="64DB4754" w14:textId="77777777" w:rsidR="00A55D58" w:rsidRDefault="00A55D58">
      <w:pPr>
        <w:jc w:val="both"/>
        <w:rPr>
          <w:rFonts w:ascii="Univia Pro Book" w:eastAsia="Univia Pro Book" w:hAnsi="Univia Pro Book" w:cs="Univia Pro Book"/>
        </w:rPr>
      </w:pPr>
    </w:p>
    <w:p w14:paraId="4B4C5C06"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rPr>
        <w:t>Las Notas de Memoria de cada uno de entes públicos que conforman el Poder Ejecutivo, Legislativo, Judicial y Órganos Autónomos emanan de las notas de la información presentada por cada uno, mismas que pueden ser consultadas en el respectivo apartado.</w:t>
      </w:r>
    </w:p>
    <w:p w14:paraId="4B732B58" w14:textId="77777777" w:rsidR="00A55D58" w:rsidRDefault="00A55D58">
      <w:pPr>
        <w:jc w:val="both"/>
        <w:rPr>
          <w:rFonts w:ascii="Univia Pro Book" w:eastAsia="Univia Pro Book" w:hAnsi="Univia Pro Book" w:cs="Univia Pro Book"/>
          <w:b/>
        </w:rPr>
      </w:pPr>
    </w:p>
    <w:p w14:paraId="1C52AEA8" w14:textId="77777777" w:rsidR="00A55D58" w:rsidRDefault="00A55D58">
      <w:pPr>
        <w:jc w:val="both"/>
        <w:rPr>
          <w:rFonts w:ascii="Univia Pro Book" w:eastAsia="Univia Pro Book" w:hAnsi="Univia Pro Book" w:cs="Univia Pro Book"/>
          <w:b/>
        </w:rPr>
      </w:pPr>
    </w:p>
    <w:p w14:paraId="2B0314C9"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b/>
        </w:rPr>
        <w:t>Notas de Gestión Administrativa</w:t>
      </w:r>
      <w:r>
        <w:rPr>
          <w:rFonts w:ascii="Univia Pro Book" w:eastAsia="Univia Pro Book" w:hAnsi="Univia Pro Book" w:cs="Univia Pro Book"/>
        </w:rPr>
        <w:t>.</w:t>
      </w:r>
    </w:p>
    <w:p w14:paraId="30412DE0" w14:textId="77777777" w:rsidR="00A55D58" w:rsidRDefault="00A55D58">
      <w:pPr>
        <w:jc w:val="both"/>
        <w:rPr>
          <w:rFonts w:ascii="Univia Pro Book" w:eastAsia="Univia Pro Book" w:hAnsi="Univia Pro Book" w:cs="Univia Pro Book"/>
        </w:rPr>
      </w:pPr>
    </w:p>
    <w:p w14:paraId="4F89AF75" w14:textId="77777777" w:rsidR="00A55D58" w:rsidRDefault="00A55D58">
      <w:pPr>
        <w:jc w:val="both"/>
        <w:rPr>
          <w:rFonts w:ascii="Univia Pro Book" w:eastAsia="Univia Pro Book" w:hAnsi="Univia Pro Book" w:cs="Univia Pro Book"/>
        </w:rPr>
      </w:pPr>
    </w:p>
    <w:p w14:paraId="701D0779" w14:textId="77777777" w:rsidR="00A55D58" w:rsidRDefault="008E478C">
      <w:pPr>
        <w:jc w:val="both"/>
        <w:rPr>
          <w:rFonts w:ascii="Univia Pro Book" w:eastAsia="Univia Pro Book" w:hAnsi="Univia Pro Book" w:cs="Univia Pro Book"/>
        </w:rPr>
      </w:pPr>
      <w:r>
        <w:rPr>
          <w:rFonts w:ascii="Univia Pro Book" w:eastAsia="Univia Pro Book" w:hAnsi="Univia Pro Book" w:cs="Univia Pro Book"/>
        </w:rP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14:paraId="24B4A359" w14:textId="77777777" w:rsidR="00A55D58" w:rsidRDefault="00A55D58">
      <w:pPr>
        <w:jc w:val="both"/>
        <w:rPr>
          <w:rFonts w:ascii="Univia Pro Book" w:eastAsia="Univia Pro Book" w:hAnsi="Univia Pro Book" w:cs="Univia Pro Book"/>
          <w:b/>
        </w:rPr>
      </w:pPr>
    </w:p>
    <w:sectPr w:rsidR="00A55D58">
      <w:headerReference w:type="even" r:id="rId8"/>
      <w:headerReference w:type="default" r:id="rId9"/>
      <w:footerReference w:type="even" r:id="rId10"/>
      <w:footerReference w:type="default" r:id="rId11"/>
      <w:headerReference w:type="first" r:id="rId12"/>
      <w:footerReference w:type="first" r:id="rId13"/>
      <w:pgSz w:w="12240" w:h="15840"/>
      <w:pgMar w:top="2835" w:right="1608" w:bottom="567" w:left="1701" w:header="1985" w:footer="7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BC028" w14:textId="77777777" w:rsidR="003F508A" w:rsidRDefault="003F508A">
      <w:r>
        <w:separator/>
      </w:r>
    </w:p>
  </w:endnote>
  <w:endnote w:type="continuationSeparator" w:id="0">
    <w:p w14:paraId="702F1EA4" w14:textId="77777777" w:rsidR="003F508A" w:rsidRDefault="003F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Open Sans Extra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ia Pro Book">
    <w:panose1 w:val="00000000000000000000"/>
    <w:charset w:val="00"/>
    <w:family w:val="modern"/>
    <w:notTrueType/>
    <w:pitch w:val="variable"/>
    <w:sig w:usb0="A00002EF" w:usb1="5000E47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5889" w14:textId="77777777" w:rsidR="00A55D58" w:rsidRDefault="008E478C">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eastAsia="es-MX"/>
      </w:rPr>
      <w:drawing>
        <wp:inline distT="0" distB="0" distL="0" distR="0" wp14:anchorId="241FDDA0" wp14:editId="758618C4">
          <wp:extent cx="6105525" cy="1428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0EA35531" w14:textId="77777777" w:rsidR="00A55D58" w:rsidRDefault="008E478C">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2B07EEFA" w14:textId="77777777" w:rsidR="00A55D58" w:rsidRDefault="008E478C">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6A67ACCF" w14:textId="77777777" w:rsidR="00A55D58" w:rsidRDefault="008E478C">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9849" w14:textId="77777777" w:rsidR="00A55D58" w:rsidRDefault="00A55D58">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4C976" w14:textId="77777777" w:rsidR="00A55D58" w:rsidRDefault="00A55D5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819FE" w14:textId="77777777" w:rsidR="003F508A" w:rsidRDefault="003F508A">
      <w:r>
        <w:separator/>
      </w:r>
    </w:p>
  </w:footnote>
  <w:footnote w:type="continuationSeparator" w:id="0">
    <w:p w14:paraId="5B06060E" w14:textId="77777777" w:rsidR="003F508A" w:rsidRDefault="003F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E79E" w14:textId="77777777" w:rsidR="00A55D58" w:rsidRDefault="008E478C">
    <w:pPr>
      <w:pBdr>
        <w:top w:val="nil"/>
        <w:left w:val="nil"/>
        <w:bottom w:val="nil"/>
        <w:right w:val="nil"/>
        <w:between w:val="nil"/>
      </w:pBdr>
      <w:tabs>
        <w:tab w:val="center" w:pos="4252"/>
        <w:tab w:val="right" w:pos="8504"/>
        <w:tab w:val="center" w:pos="4561"/>
        <w:tab w:val="right" w:pos="9122"/>
      </w:tabs>
      <w:rPr>
        <w:color w:val="000000"/>
      </w:rPr>
    </w:pPr>
    <w:r>
      <w:rPr>
        <w:noProof/>
        <w:lang w:val="es-MX" w:eastAsia="es-MX"/>
      </w:rPr>
      <w:drawing>
        <wp:anchor distT="0" distB="0" distL="114300" distR="114300" simplePos="0" relativeHeight="251659264" behindDoc="0" locked="0" layoutInCell="1" hidden="0" allowOverlap="1" wp14:anchorId="168B1D2E" wp14:editId="71EB3E08">
          <wp:simplePos x="0" y="0"/>
          <wp:positionH relativeFrom="column">
            <wp:posOffset>4</wp:posOffset>
          </wp:positionH>
          <wp:positionV relativeFrom="paragraph">
            <wp:posOffset>-900426</wp:posOffset>
          </wp:positionV>
          <wp:extent cx="2832100" cy="9017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eastAsia="es-MX"/>
      </w:rPr>
      <w:drawing>
        <wp:anchor distT="0" distB="0" distL="114300" distR="114300" simplePos="0" relativeHeight="251660288" behindDoc="0" locked="0" layoutInCell="1" hidden="0" allowOverlap="1" wp14:anchorId="68B7AE51" wp14:editId="69A74B8A">
          <wp:simplePos x="0" y="0"/>
          <wp:positionH relativeFrom="column">
            <wp:posOffset>5014595</wp:posOffset>
          </wp:positionH>
          <wp:positionV relativeFrom="paragraph">
            <wp:posOffset>-900426</wp:posOffset>
          </wp:positionV>
          <wp:extent cx="1116965" cy="8997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3BB2" w14:textId="77777777" w:rsidR="00A55D58" w:rsidRDefault="008E478C">
    <w:r>
      <w:rPr>
        <w:noProof/>
        <w:lang w:val="es-MX" w:eastAsia="es-MX"/>
      </w:rPr>
      <w:drawing>
        <wp:anchor distT="0" distB="0" distL="114300" distR="114300" simplePos="0" relativeHeight="251658240" behindDoc="0" locked="0" layoutInCell="1" hidden="0" allowOverlap="1" wp14:anchorId="5209DF79" wp14:editId="5FCF05D6">
          <wp:simplePos x="0" y="0"/>
          <wp:positionH relativeFrom="column">
            <wp:posOffset>-348612</wp:posOffset>
          </wp:positionH>
          <wp:positionV relativeFrom="paragraph">
            <wp:posOffset>-999485</wp:posOffset>
          </wp:positionV>
          <wp:extent cx="1452880" cy="1448435"/>
          <wp:effectExtent l="0" t="0" r="0" b="0"/>
          <wp:wrapSquare wrapText="bothSides" distT="0" distB="0" distL="114300" distR="114300"/>
          <wp:docPr id="1" name="image3.png" descr="EscudoNacional"/>
          <wp:cNvGraphicFramePr/>
          <a:graphic xmlns:a="http://schemas.openxmlformats.org/drawingml/2006/main">
            <a:graphicData uri="http://schemas.openxmlformats.org/drawingml/2006/picture">
              <pic:pic xmlns:pic="http://schemas.openxmlformats.org/drawingml/2006/picture">
                <pic:nvPicPr>
                  <pic:cNvPr id="0" name="image3.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3F5E" w14:textId="77777777" w:rsidR="00A55D58" w:rsidRDefault="00A55D5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57F6"/>
    <w:multiLevelType w:val="multilevel"/>
    <w:tmpl w:val="9E325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58"/>
    <w:rsid w:val="0003688A"/>
    <w:rsid w:val="00247273"/>
    <w:rsid w:val="003F508A"/>
    <w:rsid w:val="00662CB7"/>
    <w:rsid w:val="008E478C"/>
    <w:rsid w:val="00A55D58"/>
    <w:rsid w:val="00D33D17"/>
    <w:rsid w:val="00E45575"/>
    <w:rsid w:val="00E82206"/>
    <w:rsid w:val="00E9194D"/>
    <w:rsid w:val="00F13415"/>
    <w:rsid w:val="00F46793"/>
    <w:rsid w:val="00F706D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s-ES" w:eastAsia="es-41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jc w:val="center"/>
      <w:outlineLvl w:val="0"/>
    </w:pPr>
    <w:rPr>
      <w:rFonts w:ascii="Open Sans ExtraBold" w:eastAsia="Open Sans ExtraBold" w:hAnsi="Open Sans ExtraBold" w:cs="Open Sans ExtraBold"/>
      <w:b/>
      <w:sz w:val="36"/>
      <w:szCs w:val="36"/>
    </w:rPr>
  </w:style>
  <w:style w:type="paragraph" w:styleId="Ttulo2">
    <w:name w:val="heading 2"/>
    <w:basedOn w:val="Normal"/>
    <w:next w:val="Normal"/>
    <w:uiPriority w:val="9"/>
    <w:semiHidden/>
    <w:unhideWhenUsed/>
    <w:qFormat/>
    <w:pPr>
      <w:keepNext/>
      <w:spacing w:line="360" w:lineRule="auto"/>
      <w:jc w:val="both"/>
      <w:outlineLvl w:val="1"/>
    </w:pPr>
    <w:rPr>
      <w:rFonts w:ascii="Arial" w:eastAsia="Arial" w:hAnsi="Arial" w:cs="Arial"/>
    </w:rPr>
  </w:style>
  <w:style w:type="paragraph" w:styleId="Ttulo3">
    <w:name w:val="heading 3"/>
    <w:basedOn w:val="Normal"/>
    <w:next w:val="Normal"/>
    <w:uiPriority w:val="9"/>
    <w:semiHidden/>
    <w:unhideWhenUsed/>
    <w:qFormat/>
    <w:pPr>
      <w:keepNext/>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Tahoma" w:eastAsia="Tahoma" w:hAnsi="Tahoma" w:cs="Tahoma"/>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s-ES" w:eastAsia="es-41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jc w:val="center"/>
      <w:outlineLvl w:val="0"/>
    </w:pPr>
    <w:rPr>
      <w:rFonts w:ascii="Open Sans ExtraBold" w:eastAsia="Open Sans ExtraBold" w:hAnsi="Open Sans ExtraBold" w:cs="Open Sans ExtraBold"/>
      <w:b/>
      <w:sz w:val="36"/>
      <w:szCs w:val="36"/>
    </w:rPr>
  </w:style>
  <w:style w:type="paragraph" w:styleId="Ttulo2">
    <w:name w:val="heading 2"/>
    <w:basedOn w:val="Normal"/>
    <w:next w:val="Normal"/>
    <w:uiPriority w:val="9"/>
    <w:semiHidden/>
    <w:unhideWhenUsed/>
    <w:qFormat/>
    <w:pPr>
      <w:keepNext/>
      <w:spacing w:line="360" w:lineRule="auto"/>
      <w:jc w:val="both"/>
      <w:outlineLvl w:val="1"/>
    </w:pPr>
    <w:rPr>
      <w:rFonts w:ascii="Arial" w:eastAsia="Arial" w:hAnsi="Arial" w:cs="Arial"/>
    </w:rPr>
  </w:style>
  <w:style w:type="paragraph" w:styleId="Ttulo3">
    <w:name w:val="heading 3"/>
    <w:basedOn w:val="Normal"/>
    <w:next w:val="Normal"/>
    <w:uiPriority w:val="9"/>
    <w:semiHidden/>
    <w:unhideWhenUsed/>
    <w:qFormat/>
    <w:pPr>
      <w:keepNext/>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Tahoma" w:eastAsia="Tahoma" w:hAnsi="Tahoma" w:cs="Tahoma"/>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100">
      <w:bodyDiv w:val="1"/>
      <w:marLeft w:val="0"/>
      <w:marRight w:val="0"/>
      <w:marTop w:val="0"/>
      <w:marBottom w:val="0"/>
      <w:divBdr>
        <w:top w:val="none" w:sz="0" w:space="0" w:color="auto"/>
        <w:left w:val="none" w:sz="0" w:space="0" w:color="auto"/>
        <w:bottom w:val="none" w:sz="0" w:space="0" w:color="auto"/>
        <w:right w:val="none" w:sz="0" w:space="0" w:color="auto"/>
      </w:divBdr>
    </w:div>
    <w:div w:id="655839348">
      <w:bodyDiv w:val="1"/>
      <w:marLeft w:val="0"/>
      <w:marRight w:val="0"/>
      <w:marTop w:val="0"/>
      <w:marBottom w:val="0"/>
      <w:divBdr>
        <w:top w:val="none" w:sz="0" w:space="0" w:color="auto"/>
        <w:left w:val="none" w:sz="0" w:space="0" w:color="auto"/>
        <w:bottom w:val="none" w:sz="0" w:space="0" w:color="auto"/>
        <w:right w:val="none" w:sz="0" w:space="0" w:color="auto"/>
      </w:divBdr>
    </w:div>
    <w:div w:id="834304674">
      <w:bodyDiv w:val="1"/>
      <w:marLeft w:val="0"/>
      <w:marRight w:val="0"/>
      <w:marTop w:val="0"/>
      <w:marBottom w:val="0"/>
      <w:divBdr>
        <w:top w:val="none" w:sz="0" w:space="0" w:color="auto"/>
        <w:left w:val="none" w:sz="0" w:space="0" w:color="auto"/>
        <w:bottom w:val="none" w:sz="0" w:space="0" w:color="auto"/>
        <w:right w:val="none" w:sz="0" w:space="0" w:color="auto"/>
      </w:divBdr>
    </w:div>
    <w:div w:id="927888948">
      <w:bodyDiv w:val="1"/>
      <w:marLeft w:val="0"/>
      <w:marRight w:val="0"/>
      <w:marTop w:val="0"/>
      <w:marBottom w:val="0"/>
      <w:divBdr>
        <w:top w:val="none" w:sz="0" w:space="0" w:color="auto"/>
        <w:left w:val="none" w:sz="0" w:space="0" w:color="auto"/>
        <w:bottom w:val="none" w:sz="0" w:space="0" w:color="auto"/>
        <w:right w:val="none" w:sz="0" w:space="0" w:color="auto"/>
      </w:divBdr>
    </w:div>
    <w:div w:id="1731806978">
      <w:bodyDiv w:val="1"/>
      <w:marLeft w:val="0"/>
      <w:marRight w:val="0"/>
      <w:marTop w:val="0"/>
      <w:marBottom w:val="0"/>
      <w:divBdr>
        <w:top w:val="none" w:sz="0" w:space="0" w:color="auto"/>
        <w:left w:val="none" w:sz="0" w:space="0" w:color="auto"/>
        <w:bottom w:val="none" w:sz="0" w:space="0" w:color="auto"/>
        <w:right w:val="none" w:sz="0" w:space="0" w:color="auto"/>
      </w:divBdr>
    </w:div>
    <w:div w:id="184366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PEREZ ANTONIO</cp:lastModifiedBy>
  <cp:revision>6</cp:revision>
  <dcterms:created xsi:type="dcterms:W3CDTF">2021-03-18T04:59:00Z</dcterms:created>
  <dcterms:modified xsi:type="dcterms:W3CDTF">2021-03-18T18:55:00Z</dcterms:modified>
</cp:coreProperties>
</file>