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5FD8" w14:textId="77777777" w:rsidR="00BC6DC0" w:rsidRDefault="00BC6DC0">
      <w:pPr>
        <w:pBdr>
          <w:top w:val="nil"/>
          <w:left w:val="nil"/>
          <w:bottom w:val="nil"/>
          <w:right w:val="nil"/>
          <w:between w:val="nil"/>
        </w:pBdr>
        <w:ind w:left="709" w:hanging="709"/>
        <w:jc w:val="center"/>
        <w:rPr>
          <w:b/>
        </w:rPr>
      </w:pPr>
    </w:p>
    <w:p w14:paraId="16B1AB47" w14:textId="77777777" w:rsidR="00BC6DC0" w:rsidRDefault="007B2047">
      <w:pPr>
        <w:pBdr>
          <w:top w:val="nil"/>
          <w:left w:val="nil"/>
          <w:bottom w:val="nil"/>
          <w:right w:val="nil"/>
          <w:between w:val="nil"/>
        </w:pBdr>
        <w:jc w:val="center"/>
        <w:rPr>
          <w:b/>
        </w:rPr>
      </w:pPr>
      <w:r>
        <w:rPr>
          <w:b/>
        </w:rPr>
        <w:t>ESTADOS FINANCIEROS CONSOLIDADOS DEL GOBIERNO ESTATAL</w:t>
      </w:r>
    </w:p>
    <w:p w14:paraId="3904730C" w14:textId="77777777" w:rsidR="00BC6DC0" w:rsidRDefault="00BC6DC0">
      <w:pPr>
        <w:pBdr>
          <w:top w:val="nil"/>
          <w:left w:val="nil"/>
          <w:bottom w:val="nil"/>
          <w:right w:val="nil"/>
          <w:between w:val="nil"/>
        </w:pBdr>
        <w:jc w:val="both"/>
      </w:pPr>
    </w:p>
    <w:p w14:paraId="7ABE6C4C" w14:textId="77777777" w:rsidR="00BC6DC0" w:rsidRDefault="00BC6DC0">
      <w:pPr>
        <w:pBdr>
          <w:top w:val="nil"/>
          <w:left w:val="nil"/>
          <w:bottom w:val="nil"/>
          <w:right w:val="nil"/>
          <w:between w:val="nil"/>
        </w:pBdr>
        <w:jc w:val="both"/>
      </w:pPr>
    </w:p>
    <w:p w14:paraId="764D90C0" w14:textId="35AF8717" w:rsidR="00BC6DC0" w:rsidRDefault="007B2047">
      <w:pPr>
        <w:pBdr>
          <w:top w:val="nil"/>
          <w:left w:val="nil"/>
          <w:bottom w:val="nil"/>
          <w:right w:val="nil"/>
          <w:between w:val="nil"/>
        </w:pBdr>
        <w:jc w:val="both"/>
      </w:pPr>
      <w:r>
        <w:t xml:space="preserve">A continuación se presentan las notas estructuradas y elaboradas a los Estados Financieros Consolidados del Gobierno del Estado de Oaxaca correspondientes al  periodo </w:t>
      </w:r>
      <w:r w:rsidR="00094590">
        <w:t xml:space="preserve">enero - marzo </w:t>
      </w:r>
      <w:r>
        <w:t>de 202</w:t>
      </w:r>
      <w:r w:rsidR="00094590">
        <w:t>2</w:t>
      </w:r>
      <w:r>
        <w:t>, de conformidad con el artículo 46, fracción I; inciso g), y 49 de la Ley General de Contabilidad Gubernamental, así como a la normatividad emitida por el Consejo Nacional de Armonización Contable (CONAC) y la Ley de Fiscalización Superior y Rendición de Cuentas para el Estado de Oaxaca, con los siguientes apartados:</w:t>
      </w:r>
    </w:p>
    <w:p w14:paraId="18B6FA62" w14:textId="77777777" w:rsidR="00BC6DC0" w:rsidRDefault="00BC6DC0">
      <w:pPr>
        <w:pBdr>
          <w:top w:val="nil"/>
          <w:left w:val="nil"/>
          <w:bottom w:val="nil"/>
          <w:right w:val="nil"/>
          <w:between w:val="nil"/>
        </w:pBdr>
        <w:jc w:val="both"/>
      </w:pPr>
    </w:p>
    <w:p w14:paraId="3EB032FB" w14:textId="77777777" w:rsidR="00BC6DC0" w:rsidRDefault="00BC6DC0">
      <w:pPr>
        <w:pBdr>
          <w:top w:val="nil"/>
          <w:left w:val="nil"/>
          <w:bottom w:val="nil"/>
          <w:right w:val="nil"/>
          <w:between w:val="nil"/>
        </w:pBdr>
        <w:jc w:val="both"/>
      </w:pPr>
    </w:p>
    <w:p w14:paraId="08A09590" w14:textId="77777777" w:rsidR="00BC6DC0" w:rsidRDefault="007B2047">
      <w:pPr>
        <w:numPr>
          <w:ilvl w:val="0"/>
          <w:numId w:val="1"/>
        </w:numPr>
        <w:pBdr>
          <w:top w:val="nil"/>
          <w:left w:val="nil"/>
          <w:bottom w:val="nil"/>
          <w:right w:val="nil"/>
          <w:between w:val="nil"/>
        </w:pBdr>
        <w:jc w:val="both"/>
      </w:pPr>
      <w:r>
        <w:t>Notas de Desglose.</w:t>
      </w:r>
    </w:p>
    <w:p w14:paraId="139668A4" w14:textId="77777777" w:rsidR="00BC6DC0" w:rsidRDefault="007B2047">
      <w:pPr>
        <w:numPr>
          <w:ilvl w:val="0"/>
          <w:numId w:val="1"/>
        </w:numPr>
        <w:pBdr>
          <w:top w:val="nil"/>
          <w:left w:val="nil"/>
          <w:bottom w:val="nil"/>
          <w:right w:val="nil"/>
          <w:between w:val="nil"/>
        </w:pBdr>
        <w:jc w:val="both"/>
      </w:pPr>
      <w:r>
        <w:t>Notas de Memoria.</w:t>
      </w:r>
    </w:p>
    <w:p w14:paraId="0C391F51" w14:textId="77777777" w:rsidR="00BC6DC0" w:rsidRDefault="007B2047">
      <w:pPr>
        <w:numPr>
          <w:ilvl w:val="0"/>
          <w:numId w:val="1"/>
        </w:numPr>
        <w:pBdr>
          <w:top w:val="nil"/>
          <w:left w:val="nil"/>
          <w:bottom w:val="nil"/>
          <w:right w:val="nil"/>
          <w:between w:val="nil"/>
        </w:pBdr>
        <w:jc w:val="both"/>
      </w:pPr>
      <w:r>
        <w:t>Notas de Gestión Administrativa.</w:t>
      </w:r>
    </w:p>
    <w:p w14:paraId="067321B3" w14:textId="77777777" w:rsidR="00BC6DC0" w:rsidRDefault="00BC6DC0">
      <w:pPr>
        <w:jc w:val="both"/>
      </w:pPr>
    </w:p>
    <w:p w14:paraId="09E07725" w14:textId="77777777" w:rsidR="00BC6DC0" w:rsidRDefault="00BC6DC0">
      <w:pPr>
        <w:jc w:val="both"/>
      </w:pPr>
    </w:p>
    <w:p w14:paraId="034772E1" w14:textId="77777777" w:rsidR="00BC6DC0" w:rsidRDefault="007B2047">
      <w:pPr>
        <w:jc w:val="center"/>
        <w:rPr>
          <w:b/>
        </w:rPr>
      </w:pPr>
      <w:r>
        <w:rPr>
          <w:b/>
        </w:rPr>
        <w:t>Notas de Desglose:</w:t>
      </w:r>
    </w:p>
    <w:p w14:paraId="670ECA33" w14:textId="77777777" w:rsidR="00BC6DC0" w:rsidRDefault="00BC6DC0">
      <w:pPr>
        <w:jc w:val="both"/>
      </w:pPr>
    </w:p>
    <w:p w14:paraId="3D6FE3AB" w14:textId="77777777" w:rsidR="00BC6DC0" w:rsidRDefault="00BC6DC0">
      <w:pPr>
        <w:jc w:val="both"/>
      </w:pPr>
    </w:p>
    <w:p w14:paraId="087DD923" w14:textId="77777777" w:rsidR="00BC6DC0" w:rsidRDefault="007B2047">
      <w:pPr>
        <w:jc w:val="both"/>
        <w:rPr>
          <w:b/>
        </w:rPr>
      </w:pPr>
      <w:r>
        <w:rPr>
          <w:b/>
        </w:rPr>
        <w:t>Al Estado de Situación de Financiera del Gobierno Estatal Consolidado</w:t>
      </w:r>
    </w:p>
    <w:p w14:paraId="5EFFC82A" w14:textId="77777777" w:rsidR="00BC6DC0" w:rsidRDefault="00BC6DC0">
      <w:pPr>
        <w:jc w:val="both"/>
      </w:pPr>
    </w:p>
    <w:p w14:paraId="15AED2CB" w14:textId="77777777" w:rsidR="00BC6DC0" w:rsidRDefault="00BC6DC0">
      <w:pPr>
        <w:jc w:val="both"/>
      </w:pPr>
    </w:p>
    <w:p w14:paraId="6ED97FEC" w14:textId="77777777" w:rsidR="00BC6DC0" w:rsidRDefault="007B2047">
      <w:pPr>
        <w:jc w:val="both"/>
        <w:rPr>
          <w:b/>
        </w:rPr>
      </w:pPr>
      <w:r>
        <w:rPr>
          <w:b/>
        </w:rPr>
        <w:t>Activo</w:t>
      </w:r>
    </w:p>
    <w:p w14:paraId="290D7A32" w14:textId="77777777" w:rsidR="00BC6DC0" w:rsidRDefault="00BC6DC0">
      <w:pPr>
        <w:jc w:val="both"/>
      </w:pPr>
    </w:p>
    <w:p w14:paraId="05159494" w14:textId="77777777" w:rsidR="00BC6DC0" w:rsidRDefault="00BC6DC0">
      <w:pPr>
        <w:jc w:val="both"/>
      </w:pPr>
    </w:p>
    <w:p w14:paraId="27F19F06" w14:textId="77777777" w:rsidR="00BC6DC0" w:rsidRDefault="007B2047">
      <w:pPr>
        <w:jc w:val="both"/>
      </w:pPr>
      <w:r>
        <w:t>El activo se compone de fondos, valores, derechos y bienes cuantificados en términos monetarios, los cuales controla, administra y dispone el Gobierno Estatal para la prestación de servicios públicos, el cual se integra de:</w:t>
      </w:r>
    </w:p>
    <w:p w14:paraId="7B6E77ED" w14:textId="77777777" w:rsidR="00BC6DC0" w:rsidRDefault="00BC6DC0">
      <w:pPr>
        <w:jc w:val="both"/>
      </w:pPr>
    </w:p>
    <w:p w14:paraId="57FBBBA1" w14:textId="77777777" w:rsidR="00BC6DC0" w:rsidRDefault="00BC6DC0">
      <w:pPr>
        <w:jc w:val="both"/>
      </w:pPr>
    </w:p>
    <w:p w14:paraId="6F59E521" w14:textId="77777777" w:rsidR="00BC6DC0" w:rsidRDefault="007B2047">
      <w:pPr>
        <w:jc w:val="both"/>
        <w:rPr>
          <w:b/>
          <w:u w:val="single"/>
        </w:rPr>
      </w:pPr>
      <w:r>
        <w:rPr>
          <w:b/>
          <w:u w:val="single"/>
        </w:rPr>
        <w:t>Circulante.</w:t>
      </w:r>
    </w:p>
    <w:p w14:paraId="66B8146D" w14:textId="77777777" w:rsidR="00BC6DC0" w:rsidRDefault="00BC6DC0">
      <w:pPr>
        <w:jc w:val="both"/>
      </w:pPr>
    </w:p>
    <w:p w14:paraId="3EF49A1A" w14:textId="77777777" w:rsidR="00BC6DC0" w:rsidRDefault="00BC6DC0">
      <w:pPr>
        <w:jc w:val="both"/>
      </w:pPr>
    </w:p>
    <w:p w14:paraId="48C89EA1" w14:textId="77777777" w:rsidR="00BC6DC0" w:rsidRDefault="007B2047">
      <w:pPr>
        <w:jc w:val="both"/>
        <w:rPr>
          <w:b/>
        </w:rPr>
      </w:pPr>
      <w:r>
        <w:rPr>
          <w:b/>
        </w:rPr>
        <w:t>Nota 1.- Efectivo y Equivalentes.</w:t>
      </w:r>
    </w:p>
    <w:p w14:paraId="537A4F65" w14:textId="77777777" w:rsidR="00BC6DC0" w:rsidRDefault="00BC6DC0">
      <w:pPr>
        <w:jc w:val="both"/>
      </w:pPr>
    </w:p>
    <w:p w14:paraId="1644A56B" w14:textId="77777777" w:rsidR="00BC6DC0" w:rsidRDefault="00BC6DC0">
      <w:pPr>
        <w:jc w:val="both"/>
      </w:pPr>
    </w:p>
    <w:p w14:paraId="628AB789" w14:textId="50DB091D" w:rsidR="00BC6DC0" w:rsidRDefault="007B2047">
      <w:pPr>
        <w:jc w:val="both"/>
      </w:pPr>
      <w:r>
        <w:t xml:space="preserve">El rubro de efectivo y equivalentes al </w:t>
      </w:r>
      <w:r w:rsidR="00094590">
        <w:t xml:space="preserve">31 de marzo de 2022  </w:t>
      </w:r>
      <w:r>
        <w:t xml:space="preserve">comparado con el mismo periodo de </w:t>
      </w:r>
      <w:r w:rsidR="005B0030">
        <w:t>2021</w:t>
      </w:r>
      <w:r>
        <w:t xml:space="preserve">, se encuentra integrado principalmente por recursos administrados y colocados en cuentas bancarias e inversiones en moneda nacional, además del </w:t>
      </w:r>
      <w:r>
        <w:lastRenderedPageBreak/>
        <w:t>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7EAFEF69" w14:textId="77777777" w:rsidR="00BC6DC0" w:rsidRDefault="00BC6DC0">
      <w:pPr>
        <w:jc w:val="both"/>
      </w:pPr>
    </w:p>
    <w:p w14:paraId="3E809DE2" w14:textId="77777777" w:rsidR="00BC6DC0" w:rsidRDefault="007B2047">
      <w:pPr>
        <w:jc w:val="center"/>
        <w:rPr>
          <w:b/>
        </w:rPr>
      </w:pPr>
      <w:r>
        <w:rPr>
          <w:b/>
        </w:rPr>
        <w:t>(Pesos)</w:t>
      </w:r>
    </w:p>
    <w:tbl>
      <w:tblPr>
        <w:tblStyle w:val="a"/>
        <w:tblW w:w="8946" w:type="dxa"/>
        <w:tblInd w:w="55" w:type="dxa"/>
        <w:tblLayout w:type="fixed"/>
        <w:tblLook w:val="0400" w:firstRow="0" w:lastRow="0" w:firstColumn="0" w:lastColumn="0" w:noHBand="0" w:noVBand="1"/>
      </w:tblPr>
      <w:tblGrid>
        <w:gridCol w:w="3785"/>
        <w:gridCol w:w="2605"/>
        <w:gridCol w:w="2556"/>
      </w:tblGrid>
      <w:tr w:rsidR="00BC6DC0" w14:paraId="59C5AB25" w14:textId="77777777">
        <w:trPr>
          <w:trHeight w:val="30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6735C1FD" w14:textId="77777777" w:rsidR="00BC6DC0" w:rsidRDefault="007B2047">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145FED6A" w14:textId="3220F02F" w:rsidR="00BC6DC0" w:rsidRDefault="007B2047">
            <w:pPr>
              <w:jc w:val="center"/>
              <w:rPr>
                <w:b/>
              </w:rPr>
            </w:pPr>
            <w:r>
              <w:rPr>
                <w:b/>
              </w:rPr>
              <w:t>202</w:t>
            </w:r>
            <w:r w:rsidR="005A4282">
              <w:rPr>
                <w:b/>
              </w:rPr>
              <w:t>2</w:t>
            </w:r>
          </w:p>
        </w:tc>
        <w:tc>
          <w:tcPr>
            <w:tcW w:w="2556" w:type="dxa"/>
            <w:tcBorders>
              <w:top w:val="single" w:sz="8" w:space="0" w:color="000000"/>
              <w:left w:val="nil"/>
              <w:bottom w:val="nil"/>
              <w:right w:val="single" w:sz="8" w:space="0" w:color="000000"/>
            </w:tcBorders>
            <w:shd w:val="clear" w:color="auto" w:fill="828282"/>
            <w:vAlign w:val="center"/>
          </w:tcPr>
          <w:p w14:paraId="3F23C191" w14:textId="2FD7BB31" w:rsidR="00BC6DC0" w:rsidRDefault="005B0030">
            <w:pPr>
              <w:jc w:val="center"/>
              <w:rPr>
                <w:b/>
              </w:rPr>
            </w:pPr>
            <w:r>
              <w:rPr>
                <w:b/>
              </w:rPr>
              <w:t>2022</w:t>
            </w:r>
          </w:p>
        </w:tc>
      </w:tr>
      <w:tr w:rsidR="00BC6DC0" w14:paraId="143ED51A"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0F43919F" w14:textId="77777777" w:rsidR="00BC6DC0" w:rsidRDefault="007B2047">
            <w:r>
              <w:t>PODER EJECUTIVO</w:t>
            </w:r>
          </w:p>
        </w:tc>
        <w:tc>
          <w:tcPr>
            <w:tcW w:w="2605" w:type="dxa"/>
            <w:tcBorders>
              <w:top w:val="nil"/>
              <w:left w:val="nil"/>
              <w:bottom w:val="nil"/>
              <w:right w:val="nil"/>
            </w:tcBorders>
            <w:shd w:val="clear" w:color="auto" w:fill="FFFFFF"/>
          </w:tcPr>
          <w:p w14:paraId="2E3638CF" w14:textId="77777777" w:rsidR="00BC6DC0" w:rsidRDefault="007B2047">
            <w:pPr>
              <w:jc w:val="right"/>
            </w:pPr>
            <w:r>
              <w:rPr>
                <w:color w:val="000000"/>
              </w:rPr>
              <w:t>1,849,524,394</w:t>
            </w:r>
          </w:p>
        </w:tc>
        <w:tc>
          <w:tcPr>
            <w:tcW w:w="2556" w:type="dxa"/>
            <w:tcBorders>
              <w:top w:val="nil"/>
              <w:left w:val="nil"/>
              <w:bottom w:val="nil"/>
              <w:right w:val="single" w:sz="8" w:space="0" w:color="000000"/>
            </w:tcBorders>
            <w:shd w:val="clear" w:color="auto" w:fill="FFFFFF"/>
          </w:tcPr>
          <w:p w14:paraId="712E31F1" w14:textId="77777777" w:rsidR="00BC6DC0" w:rsidRDefault="007B2047">
            <w:pPr>
              <w:jc w:val="right"/>
            </w:pPr>
            <w:r>
              <w:rPr>
                <w:color w:val="000000"/>
              </w:rPr>
              <w:t>2,975,664,411</w:t>
            </w:r>
          </w:p>
        </w:tc>
      </w:tr>
      <w:tr w:rsidR="00BC6DC0" w14:paraId="53CB1C07"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4982054F" w14:textId="77777777" w:rsidR="00BC6DC0" w:rsidRDefault="007B2047">
            <w:r>
              <w:t xml:space="preserve">PODER LEGISLATIVO </w:t>
            </w:r>
          </w:p>
        </w:tc>
        <w:tc>
          <w:tcPr>
            <w:tcW w:w="2605" w:type="dxa"/>
            <w:tcBorders>
              <w:top w:val="nil"/>
              <w:left w:val="nil"/>
              <w:bottom w:val="nil"/>
              <w:right w:val="nil"/>
            </w:tcBorders>
            <w:shd w:val="clear" w:color="auto" w:fill="FFFFFF"/>
          </w:tcPr>
          <w:p w14:paraId="1C1290C0" w14:textId="77777777" w:rsidR="00BC6DC0" w:rsidRDefault="007B2047">
            <w:pPr>
              <w:jc w:val="right"/>
            </w:pPr>
            <w:r>
              <w:rPr>
                <w:color w:val="000000"/>
              </w:rPr>
              <w:t>8,272,965</w:t>
            </w:r>
          </w:p>
        </w:tc>
        <w:tc>
          <w:tcPr>
            <w:tcW w:w="2556" w:type="dxa"/>
            <w:tcBorders>
              <w:top w:val="nil"/>
              <w:left w:val="nil"/>
              <w:bottom w:val="nil"/>
              <w:right w:val="single" w:sz="8" w:space="0" w:color="000000"/>
            </w:tcBorders>
            <w:shd w:val="clear" w:color="auto" w:fill="FFFFFF"/>
          </w:tcPr>
          <w:p w14:paraId="0F47E28E" w14:textId="77777777" w:rsidR="00BC6DC0" w:rsidRDefault="007B2047">
            <w:pPr>
              <w:jc w:val="right"/>
            </w:pPr>
            <w:r>
              <w:rPr>
                <w:color w:val="000000"/>
              </w:rPr>
              <w:t>8,993,202</w:t>
            </w:r>
          </w:p>
        </w:tc>
      </w:tr>
      <w:tr w:rsidR="00BC6DC0" w14:paraId="51082E14"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31FF2C75" w14:textId="77777777" w:rsidR="00BC6DC0" w:rsidRDefault="007B2047">
            <w:r>
              <w:t>PODER JUDICIAL</w:t>
            </w:r>
          </w:p>
        </w:tc>
        <w:tc>
          <w:tcPr>
            <w:tcW w:w="2605" w:type="dxa"/>
            <w:tcBorders>
              <w:top w:val="nil"/>
              <w:left w:val="nil"/>
              <w:bottom w:val="nil"/>
              <w:right w:val="nil"/>
            </w:tcBorders>
            <w:shd w:val="clear" w:color="auto" w:fill="FFFFFF"/>
          </w:tcPr>
          <w:p w14:paraId="25595E45" w14:textId="77777777" w:rsidR="00BC6DC0" w:rsidRDefault="007B2047">
            <w:pPr>
              <w:jc w:val="right"/>
            </w:pPr>
            <w:r>
              <w:t>86,857,634</w:t>
            </w:r>
          </w:p>
        </w:tc>
        <w:tc>
          <w:tcPr>
            <w:tcW w:w="2556" w:type="dxa"/>
            <w:tcBorders>
              <w:top w:val="nil"/>
              <w:left w:val="nil"/>
              <w:bottom w:val="nil"/>
              <w:right w:val="single" w:sz="8" w:space="0" w:color="000000"/>
            </w:tcBorders>
            <w:shd w:val="clear" w:color="auto" w:fill="FFFFFF"/>
          </w:tcPr>
          <w:p w14:paraId="708247C4" w14:textId="77777777" w:rsidR="00BC6DC0" w:rsidRDefault="007B2047">
            <w:pPr>
              <w:jc w:val="right"/>
            </w:pPr>
            <w:r>
              <w:t>94,322,245</w:t>
            </w:r>
          </w:p>
        </w:tc>
      </w:tr>
      <w:tr w:rsidR="00BC6DC0" w14:paraId="16D7FEB0" w14:textId="77777777">
        <w:trPr>
          <w:trHeight w:val="315"/>
        </w:trPr>
        <w:tc>
          <w:tcPr>
            <w:tcW w:w="3785" w:type="dxa"/>
            <w:tcBorders>
              <w:top w:val="nil"/>
              <w:left w:val="single" w:sz="8" w:space="0" w:color="000000"/>
              <w:bottom w:val="nil"/>
              <w:right w:val="single" w:sz="8" w:space="0" w:color="000000"/>
            </w:tcBorders>
            <w:shd w:val="clear" w:color="auto" w:fill="FFFFFF"/>
            <w:vAlign w:val="center"/>
          </w:tcPr>
          <w:p w14:paraId="41DC831E" w14:textId="77777777" w:rsidR="00BC6DC0" w:rsidRDefault="007B2047">
            <w:r>
              <w:t>ÓRGANOS AUTÓNOMOS</w:t>
            </w:r>
          </w:p>
        </w:tc>
        <w:tc>
          <w:tcPr>
            <w:tcW w:w="2605" w:type="dxa"/>
            <w:tcBorders>
              <w:top w:val="nil"/>
              <w:left w:val="nil"/>
              <w:bottom w:val="single" w:sz="8" w:space="0" w:color="000000"/>
              <w:right w:val="nil"/>
            </w:tcBorders>
            <w:shd w:val="clear" w:color="auto" w:fill="FFFFFF"/>
          </w:tcPr>
          <w:p w14:paraId="439EE52C" w14:textId="77777777" w:rsidR="00BC6DC0" w:rsidRDefault="007B2047">
            <w:pPr>
              <w:jc w:val="right"/>
            </w:pPr>
            <w:r>
              <w:t>78,215,021</w:t>
            </w:r>
          </w:p>
        </w:tc>
        <w:tc>
          <w:tcPr>
            <w:tcW w:w="2556" w:type="dxa"/>
            <w:tcBorders>
              <w:top w:val="nil"/>
              <w:left w:val="nil"/>
              <w:bottom w:val="single" w:sz="8" w:space="0" w:color="000000"/>
              <w:right w:val="single" w:sz="8" w:space="0" w:color="000000"/>
            </w:tcBorders>
            <w:shd w:val="clear" w:color="auto" w:fill="FFFFFF"/>
          </w:tcPr>
          <w:p w14:paraId="41CAA991" w14:textId="77777777" w:rsidR="00BC6DC0" w:rsidRDefault="007B2047">
            <w:pPr>
              <w:jc w:val="right"/>
            </w:pPr>
            <w:r>
              <w:t>45,054,213</w:t>
            </w:r>
          </w:p>
        </w:tc>
      </w:tr>
      <w:tr w:rsidR="00BC6DC0" w14:paraId="47EAEBAA" w14:textId="77777777">
        <w:trPr>
          <w:trHeight w:val="31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775265B3" w14:textId="77777777" w:rsidR="00BC6DC0" w:rsidRDefault="007B2047">
            <w:pPr>
              <w:jc w:val="right"/>
              <w:rPr>
                <w:b/>
              </w:rPr>
            </w:pPr>
            <w:r>
              <w:rPr>
                <w:b/>
              </w:rPr>
              <w:t>Suma</w:t>
            </w:r>
          </w:p>
        </w:tc>
        <w:tc>
          <w:tcPr>
            <w:tcW w:w="2605" w:type="dxa"/>
            <w:tcBorders>
              <w:top w:val="single" w:sz="8" w:space="0" w:color="000000"/>
              <w:left w:val="single" w:sz="8" w:space="0" w:color="000000"/>
              <w:bottom w:val="single" w:sz="8" w:space="0" w:color="000000"/>
              <w:right w:val="nil"/>
            </w:tcBorders>
            <w:shd w:val="clear" w:color="auto" w:fill="FFFFFF"/>
            <w:vAlign w:val="bottom"/>
          </w:tcPr>
          <w:p w14:paraId="2F1473F9" w14:textId="77777777" w:rsidR="00BC6DC0" w:rsidRDefault="007B2047">
            <w:pPr>
              <w:jc w:val="right"/>
              <w:rPr>
                <w:b/>
              </w:rPr>
            </w:pPr>
            <w:r>
              <w:rPr>
                <w:b/>
                <w:color w:val="000000"/>
              </w:rPr>
              <w:t>2,022,870,013</w:t>
            </w:r>
          </w:p>
        </w:tc>
        <w:tc>
          <w:tcPr>
            <w:tcW w:w="2556" w:type="dxa"/>
            <w:tcBorders>
              <w:top w:val="single" w:sz="8" w:space="0" w:color="000000"/>
              <w:left w:val="nil"/>
              <w:bottom w:val="single" w:sz="8" w:space="0" w:color="000000"/>
              <w:right w:val="single" w:sz="8" w:space="0" w:color="000000"/>
            </w:tcBorders>
            <w:shd w:val="clear" w:color="auto" w:fill="FFFFFF"/>
            <w:vAlign w:val="bottom"/>
          </w:tcPr>
          <w:p w14:paraId="3EB1D952" w14:textId="77777777" w:rsidR="00BC6DC0" w:rsidRDefault="007B2047">
            <w:pPr>
              <w:jc w:val="right"/>
              <w:rPr>
                <w:b/>
              </w:rPr>
            </w:pPr>
            <w:r>
              <w:rPr>
                <w:b/>
                <w:color w:val="000000"/>
              </w:rPr>
              <w:t>3,124,034,072</w:t>
            </w:r>
          </w:p>
        </w:tc>
      </w:tr>
    </w:tbl>
    <w:p w14:paraId="1A5FC089" w14:textId="77777777" w:rsidR="00BC6DC0" w:rsidRDefault="00BC6DC0">
      <w:pPr>
        <w:jc w:val="center"/>
        <w:rPr>
          <w:b/>
        </w:rPr>
      </w:pPr>
    </w:p>
    <w:p w14:paraId="666A1132" w14:textId="77777777" w:rsidR="00BC6DC0" w:rsidRDefault="00BC6DC0">
      <w:pPr>
        <w:rPr>
          <w:b/>
        </w:rPr>
      </w:pPr>
    </w:p>
    <w:p w14:paraId="0E22ABAB" w14:textId="77777777" w:rsidR="00BC6DC0" w:rsidRDefault="007B2047">
      <w:pPr>
        <w:jc w:val="both"/>
      </w:pPr>
      <w:r>
        <w:rPr>
          <w:b/>
        </w:rPr>
        <w:t>Nota 2.- Derechos a Recibir Efectivo y Equivalentes</w:t>
      </w:r>
      <w:r>
        <w:t>.</w:t>
      </w:r>
    </w:p>
    <w:p w14:paraId="6320864D" w14:textId="77777777" w:rsidR="00BC6DC0" w:rsidRDefault="00BC6DC0">
      <w:pPr>
        <w:jc w:val="both"/>
      </w:pPr>
    </w:p>
    <w:p w14:paraId="71CD273D" w14:textId="77777777" w:rsidR="00BC6DC0" w:rsidRDefault="00BC6DC0">
      <w:pPr>
        <w:jc w:val="both"/>
      </w:pPr>
    </w:p>
    <w:p w14:paraId="6667453F" w14:textId="69426E91" w:rsidR="00BC6DC0" w:rsidRDefault="007B2047">
      <w:pPr>
        <w:jc w:val="both"/>
      </w:pPr>
      <w:r>
        <w:t xml:space="preserve">Este rubro consolidado al </w:t>
      </w:r>
      <w:r w:rsidR="00094590">
        <w:t xml:space="preserve">31 de marzo de 2022 </w:t>
      </w:r>
      <w:r>
        <w:t xml:space="preserve">comparado con el mismo periodo de </w:t>
      </w:r>
      <w:r w:rsidR="005B0030">
        <w:t>2021</w:t>
      </w:r>
      <w:r>
        <w:t>,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22D865EB" w14:textId="77777777" w:rsidR="00BC6DC0" w:rsidRDefault="00BC6DC0">
      <w:pPr>
        <w:jc w:val="both"/>
      </w:pPr>
    </w:p>
    <w:p w14:paraId="62CAAEA7" w14:textId="77777777" w:rsidR="00BC6DC0" w:rsidRDefault="00BC6DC0">
      <w:pPr>
        <w:jc w:val="both"/>
      </w:pPr>
    </w:p>
    <w:p w14:paraId="149B250C" w14:textId="77777777" w:rsidR="00BC6DC0" w:rsidRDefault="007B2047">
      <w:pPr>
        <w:jc w:val="center"/>
        <w:rPr>
          <w:b/>
        </w:rPr>
      </w:pPr>
      <w:r>
        <w:rPr>
          <w:b/>
        </w:rPr>
        <w:t>(Pesos)</w:t>
      </w:r>
    </w:p>
    <w:tbl>
      <w:tblPr>
        <w:tblStyle w:val="a0"/>
        <w:tblW w:w="9036" w:type="dxa"/>
        <w:tblInd w:w="55" w:type="dxa"/>
        <w:tblLayout w:type="fixed"/>
        <w:tblLook w:val="0400" w:firstRow="0" w:lastRow="0" w:firstColumn="0" w:lastColumn="0" w:noHBand="0" w:noVBand="1"/>
      </w:tblPr>
      <w:tblGrid>
        <w:gridCol w:w="3823"/>
        <w:gridCol w:w="2631"/>
        <w:gridCol w:w="2582"/>
      </w:tblGrid>
      <w:tr w:rsidR="00BC6DC0" w14:paraId="2023326B" w14:textId="77777777">
        <w:trPr>
          <w:trHeight w:val="305"/>
        </w:trPr>
        <w:tc>
          <w:tcPr>
            <w:tcW w:w="3823" w:type="dxa"/>
            <w:tcBorders>
              <w:top w:val="single" w:sz="8" w:space="0" w:color="000000"/>
              <w:left w:val="single" w:sz="8" w:space="0" w:color="000000"/>
              <w:bottom w:val="nil"/>
              <w:right w:val="single" w:sz="8" w:space="0" w:color="000000"/>
            </w:tcBorders>
            <w:shd w:val="clear" w:color="auto" w:fill="828282"/>
            <w:vAlign w:val="center"/>
          </w:tcPr>
          <w:p w14:paraId="1EE8F1D0" w14:textId="77777777" w:rsidR="00BC6DC0" w:rsidRDefault="007B2047">
            <w:pPr>
              <w:jc w:val="center"/>
              <w:rPr>
                <w:b/>
              </w:rPr>
            </w:pPr>
            <w:r>
              <w:rPr>
                <w:b/>
              </w:rPr>
              <w:t>Concepto</w:t>
            </w:r>
          </w:p>
        </w:tc>
        <w:tc>
          <w:tcPr>
            <w:tcW w:w="2631" w:type="dxa"/>
            <w:tcBorders>
              <w:top w:val="single" w:sz="8" w:space="0" w:color="000000"/>
              <w:left w:val="nil"/>
              <w:bottom w:val="nil"/>
              <w:right w:val="nil"/>
            </w:tcBorders>
            <w:shd w:val="clear" w:color="auto" w:fill="828282"/>
            <w:vAlign w:val="center"/>
          </w:tcPr>
          <w:p w14:paraId="699171BB" w14:textId="60823C4B" w:rsidR="00BC6DC0" w:rsidRDefault="005B0030">
            <w:pPr>
              <w:jc w:val="center"/>
              <w:rPr>
                <w:b/>
              </w:rPr>
            </w:pPr>
            <w:r>
              <w:rPr>
                <w:b/>
              </w:rPr>
              <w:t>2022</w:t>
            </w:r>
          </w:p>
        </w:tc>
        <w:tc>
          <w:tcPr>
            <w:tcW w:w="2582" w:type="dxa"/>
            <w:tcBorders>
              <w:top w:val="single" w:sz="8" w:space="0" w:color="000000"/>
              <w:left w:val="nil"/>
              <w:bottom w:val="nil"/>
              <w:right w:val="single" w:sz="8" w:space="0" w:color="000000"/>
            </w:tcBorders>
            <w:shd w:val="clear" w:color="auto" w:fill="828282"/>
            <w:vAlign w:val="center"/>
          </w:tcPr>
          <w:p w14:paraId="0BC5037B" w14:textId="4C17FAE7" w:rsidR="00BC6DC0" w:rsidRDefault="005B0030">
            <w:pPr>
              <w:jc w:val="center"/>
              <w:rPr>
                <w:b/>
              </w:rPr>
            </w:pPr>
            <w:r>
              <w:rPr>
                <w:b/>
              </w:rPr>
              <w:t>2021</w:t>
            </w:r>
          </w:p>
        </w:tc>
      </w:tr>
      <w:tr w:rsidR="00BC6DC0" w14:paraId="4629CC6D"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0151F736" w14:textId="77777777" w:rsidR="00BC6DC0" w:rsidRDefault="007B2047">
            <w:r>
              <w:t>PODER EJECUTIVO</w:t>
            </w:r>
          </w:p>
        </w:tc>
        <w:tc>
          <w:tcPr>
            <w:tcW w:w="2631" w:type="dxa"/>
            <w:tcBorders>
              <w:top w:val="nil"/>
              <w:left w:val="nil"/>
              <w:bottom w:val="nil"/>
              <w:right w:val="nil"/>
            </w:tcBorders>
            <w:shd w:val="clear" w:color="auto" w:fill="FFFFFF"/>
            <w:vAlign w:val="center"/>
          </w:tcPr>
          <w:p w14:paraId="408578E8" w14:textId="77777777" w:rsidR="00BC6DC0" w:rsidRDefault="007B2047">
            <w:pPr>
              <w:jc w:val="right"/>
            </w:pPr>
            <w:r>
              <w:rPr>
                <w:color w:val="000000"/>
              </w:rPr>
              <w:t>8,975,883,239</w:t>
            </w:r>
          </w:p>
        </w:tc>
        <w:tc>
          <w:tcPr>
            <w:tcW w:w="2582" w:type="dxa"/>
            <w:tcBorders>
              <w:top w:val="nil"/>
              <w:left w:val="nil"/>
              <w:bottom w:val="nil"/>
              <w:right w:val="single" w:sz="8" w:space="0" w:color="000000"/>
            </w:tcBorders>
            <w:shd w:val="clear" w:color="auto" w:fill="FFFFFF"/>
            <w:vAlign w:val="center"/>
          </w:tcPr>
          <w:p w14:paraId="5B7C2F27" w14:textId="77777777" w:rsidR="00BC6DC0" w:rsidRDefault="007B2047">
            <w:pPr>
              <w:jc w:val="right"/>
            </w:pPr>
            <w:r>
              <w:rPr>
                <w:color w:val="000000"/>
              </w:rPr>
              <w:t>8,308,162,368</w:t>
            </w:r>
          </w:p>
        </w:tc>
      </w:tr>
      <w:tr w:rsidR="00BC6DC0" w14:paraId="18253CF0"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4C944298" w14:textId="77777777" w:rsidR="00BC6DC0" w:rsidRDefault="007B2047">
            <w:r>
              <w:t xml:space="preserve">PODER LEGISLATIVO </w:t>
            </w:r>
          </w:p>
        </w:tc>
        <w:tc>
          <w:tcPr>
            <w:tcW w:w="2631" w:type="dxa"/>
            <w:tcBorders>
              <w:top w:val="nil"/>
              <w:left w:val="nil"/>
              <w:bottom w:val="nil"/>
              <w:right w:val="nil"/>
            </w:tcBorders>
            <w:shd w:val="clear" w:color="auto" w:fill="FFFFFF"/>
            <w:vAlign w:val="center"/>
          </w:tcPr>
          <w:p w14:paraId="6ECBA89E" w14:textId="77777777" w:rsidR="00BC6DC0" w:rsidRDefault="007B2047">
            <w:pPr>
              <w:jc w:val="right"/>
              <w:rPr>
                <w:sz w:val="22"/>
                <w:szCs w:val="22"/>
              </w:rPr>
            </w:pPr>
            <w:r>
              <w:rPr>
                <w:color w:val="000000"/>
                <w:sz w:val="22"/>
                <w:szCs w:val="22"/>
              </w:rPr>
              <w:t>17,855,074</w:t>
            </w:r>
          </w:p>
        </w:tc>
        <w:tc>
          <w:tcPr>
            <w:tcW w:w="2582" w:type="dxa"/>
            <w:tcBorders>
              <w:top w:val="nil"/>
              <w:left w:val="nil"/>
              <w:bottom w:val="nil"/>
              <w:right w:val="single" w:sz="8" w:space="0" w:color="000000"/>
            </w:tcBorders>
            <w:shd w:val="clear" w:color="auto" w:fill="FFFFFF"/>
            <w:vAlign w:val="center"/>
          </w:tcPr>
          <w:p w14:paraId="1610A8B7" w14:textId="77777777" w:rsidR="00BC6DC0" w:rsidRDefault="007B2047">
            <w:pPr>
              <w:jc w:val="right"/>
              <w:rPr>
                <w:sz w:val="22"/>
                <w:szCs w:val="22"/>
              </w:rPr>
            </w:pPr>
            <w:r>
              <w:rPr>
                <w:color w:val="000000"/>
                <w:sz w:val="22"/>
                <w:szCs w:val="22"/>
              </w:rPr>
              <w:t>13,845,417</w:t>
            </w:r>
          </w:p>
        </w:tc>
      </w:tr>
      <w:tr w:rsidR="00BC6DC0" w14:paraId="7AC91008"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679F8F76" w14:textId="77777777" w:rsidR="00BC6DC0" w:rsidRDefault="007B2047">
            <w:r>
              <w:t>PODER JUDICIAL</w:t>
            </w:r>
          </w:p>
        </w:tc>
        <w:tc>
          <w:tcPr>
            <w:tcW w:w="2631" w:type="dxa"/>
            <w:tcBorders>
              <w:top w:val="nil"/>
              <w:left w:val="nil"/>
              <w:bottom w:val="nil"/>
              <w:right w:val="nil"/>
            </w:tcBorders>
            <w:shd w:val="clear" w:color="auto" w:fill="FFFFFF"/>
            <w:vAlign w:val="center"/>
          </w:tcPr>
          <w:p w14:paraId="6F4F9E9F" w14:textId="77777777" w:rsidR="00BC6DC0" w:rsidRDefault="007B2047">
            <w:pPr>
              <w:jc w:val="right"/>
            </w:pPr>
            <w:r>
              <w:rPr>
                <w:color w:val="000000"/>
                <w:sz w:val="22"/>
                <w:szCs w:val="22"/>
              </w:rPr>
              <w:t>266,665,744</w:t>
            </w:r>
          </w:p>
        </w:tc>
        <w:tc>
          <w:tcPr>
            <w:tcW w:w="2582" w:type="dxa"/>
            <w:tcBorders>
              <w:top w:val="nil"/>
              <w:left w:val="nil"/>
              <w:bottom w:val="nil"/>
              <w:right w:val="single" w:sz="8" w:space="0" w:color="000000"/>
            </w:tcBorders>
            <w:shd w:val="clear" w:color="auto" w:fill="FFFFFF"/>
            <w:vAlign w:val="center"/>
          </w:tcPr>
          <w:p w14:paraId="5C852429" w14:textId="77777777" w:rsidR="00BC6DC0" w:rsidRDefault="007B2047">
            <w:pPr>
              <w:jc w:val="right"/>
            </w:pPr>
            <w:r>
              <w:rPr>
                <w:color w:val="000000"/>
                <w:sz w:val="22"/>
                <w:szCs w:val="22"/>
              </w:rPr>
              <w:t>306,405,293</w:t>
            </w:r>
          </w:p>
        </w:tc>
      </w:tr>
      <w:tr w:rsidR="00BC6DC0" w14:paraId="0874C8AF" w14:textId="77777777">
        <w:trPr>
          <w:trHeight w:val="320"/>
        </w:trPr>
        <w:tc>
          <w:tcPr>
            <w:tcW w:w="3823" w:type="dxa"/>
            <w:tcBorders>
              <w:top w:val="nil"/>
              <w:left w:val="single" w:sz="8" w:space="0" w:color="000000"/>
              <w:bottom w:val="nil"/>
              <w:right w:val="single" w:sz="8" w:space="0" w:color="000000"/>
            </w:tcBorders>
            <w:shd w:val="clear" w:color="auto" w:fill="FFFFFF"/>
            <w:vAlign w:val="center"/>
          </w:tcPr>
          <w:p w14:paraId="0E790CA1" w14:textId="77777777" w:rsidR="00BC6DC0" w:rsidRDefault="007B2047">
            <w:r>
              <w:t>ÓRGANOS AUTÓNOMOS</w:t>
            </w:r>
          </w:p>
        </w:tc>
        <w:tc>
          <w:tcPr>
            <w:tcW w:w="2631" w:type="dxa"/>
            <w:tcBorders>
              <w:top w:val="nil"/>
              <w:left w:val="nil"/>
              <w:bottom w:val="single" w:sz="8" w:space="0" w:color="000000"/>
              <w:right w:val="nil"/>
            </w:tcBorders>
            <w:shd w:val="clear" w:color="auto" w:fill="FFFFFF"/>
            <w:vAlign w:val="center"/>
          </w:tcPr>
          <w:p w14:paraId="54E62A91" w14:textId="77777777" w:rsidR="00BC6DC0" w:rsidRDefault="007B2047">
            <w:pPr>
              <w:jc w:val="right"/>
            </w:pPr>
            <w:r>
              <w:rPr>
                <w:color w:val="000000"/>
              </w:rPr>
              <w:t>167,791,345</w:t>
            </w:r>
          </w:p>
        </w:tc>
        <w:tc>
          <w:tcPr>
            <w:tcW w:w="2582" w:type="dxa"/>
            <w:tcBorders>
              <w:top w:val="nil"/>
              <w:left w:val="nil"/>
              <w:bottom w:val="single" w:sz="8" w:space="0" w:color="000000"/>
              <w:right w:val="single" w:sz="8" w:space="0" w:color="000000"/>
            </w:tcBorders>
            <w:shd w:val="clear" w:color="auto" w:fill="FFFFFF"/>
            <w:vAlign w:val="center"/>
          </w:tcPr>
          <w:p w14:paraId="1CFBF1B7" w14:textId="77777777" w:rsidR="00BC6DC0" w:rsidRDefault="007B2047">
            <w:pPr>
              <w:jc w:val="right"/>
            </w:pPr>
            <w:r>
              <w:rPr>
                <w:color w:val="000000"/>
              </w:rPr>
              <w:t>165,401,507</w:t>
            </w:r>
          </w:p>
        </w:tc>
      </w:tr>
      <w:tr w:rsidR="00BC6DC0" w14:paraId="1EC37340" w14:textId="77777777">
        <w:trPr>
          <w:trHeight w:val="320"/>
        </w:trPr>
        <w:tc>
          <w:tcPr>
            <w:tcW w:w="3823" w:type="dxa"/>
            <w:tcBorders>
              <w:top w:val="nil"/>
              <w:left w:val="single" w:sz="8" w:space="0" w:color="000000"/>
              <w:bottom w:val="single" w:sz="8" w:space="0" w:color="000000"/>
              <w:right w:val="single" w:sz="8" w:space="0" w:color="000000"/>
            </w:tcBorders>
            <w:shd w:val="clear" w:color="auto" w:fill="FFFFFF"/>
            <w:vAlign w:val="center"/>
          </w:tcPr>
          <w:p w14:paraId="034394D4" w14:textId="77777777" w:rsidR="00BC6DC0" w:rsidRDefault="007B2047">
            <w:pPr>
              <w:jc w:val="right"/>
              <w:rPr>
                <w:b/>
              </w:rPr>
            </w:pPr>
            <w:r>
              <w:rPr>
                <w:b/>
              </w:rPr>
              <w:t>Suma</w:t>
            </w:r>
          </w:p>
        </w:tc>
        <w:tc>
          <w:tcPr>
            <w:tcW w:w="2631" w:type="dxa"/>
            <w:tcBorders>
              <w:top w:val="single" w:sz="8" w:space="0" w:color="000000"/>
              <w:left w:val="single" w:sz="8" w:space="0" w:color="000000"/>
              <w:bottom w:val="single" w:sz="8" w:space="0" w:color="000000"/>
              <w:right w:val="nil"/>
            </w:tcBorders>
            <w:shd w:val="clear" w:color="auto" w:fill="FFFFFF"/>
            <w:vAlign w:val="bottom"/>
          </w:tcPr>
          <w:p w14:paraId="52B145C8" w14:textId="77777777" w:rsidR="00BC6DC0" w:rsidRDefault="007B2047">
            <w:pPr>
              <w:jc w:val="right"/>
              <w:rPr>
                <w:b/>
              </w:rPr>
            </w:pPr>
            <w:r>
              <w:rPr>
                <w:b/>
                <w:color w:val="000000"/>
              </w:rPr>
              <w:t>9,428,195,402</w:t>
            </w:r>
          </w:p>
        </w:tc>
        <w:tc>
          <w:tcPr>
            <w:tcW w:w="2582" w:type="dxa"/>
            <w:tcBorders>
              <w:top w:val="single" w:sz="8" w:space="0" w:color="000000"/>
              <w:left w:val="nil"/>
              <w:bottom w:val="single" w:sz="8" w:space="0" w:color="000000"/>
              <w:right w:val="single" w:sz="8" w:space="0" w:color="000000"/>
            </w:tcBorders>
            <w:shd w:val="clear" w:color="auto" w:fill="FFFFFF"/>
            <w:vAlign w:val="bottom"/>
          </w:tcPr>
          <w:p w14:paraId="75CEEF69" w14:textId="77777777" w:rsidR="00BC6DC0" w:rsidRDefault="007B2047">
            <w:pPr>
              <w:jc w:val="right"/>
              <w:rPr>
                <w:b/>
              </w:rPr>
            </w:pPr>
            <w:r>
              <w:rPr>
                <w:b/>
                <w:color w:val="000000"/>
              </w:rPr>
              <w:t>8,793,814,586</w:t>
            </w:r>
          </w:p>
        </w:tc>
      </w:tr>
    </w:tbl>
    <w:p w14:paraId="4B292B80" w14:textId="77777777" w:rsidR="00BC6DC0" w:rsidRDefault="00BC6DC0">
      <w:pPr>
        <w:rPr>
          <w:b/>
        </w:rPr>
      </w:pPr>
    </w:p>
    <w:p w14:paraId="0576B1C2" w14:textId="77777777" w:rsidR="00BC6DC0" w:rsidRDefault="00BC6DC0">
      <w:pPr>
        <w:rPr>
          <w:b/>
        </w:rPr>
      </w:pPr>
    </w:p>
    <w:p w14:paraId="358E144D" w14:textId="77777777" w:rsidR="00BC6DC0" w:rsidRDefault="00BC6DC0">
      <w:pPr>
        <w:rPr>
          <w:b/>
        </w:rPr>
      </w:pPr>
    </w:p>
    <w:p w14:paraId="26ADA9FD" w14:textId="77777777" w:rsidR="00BC6DC0" w:rsidRDefault="00BC6DC0">
      <w:pPr>
        <w:rPr>
          <w:b/>
        </w:rPr>
      </w:pPr>
    </w:p>
    <w:p w14:paraId="6F5F047B" w14:textId="77777777" w:rsidR="00BC6DC0" w:rsidRDefault="00BC6DC0">
      <w:pPr>
        <w:rPr>
          <w:b/>
        </w:rPr>
      </w:pPr>
    </w:p>
    <w:p w14:paraId="2B3BDE04" w14:textId="77777777" w:rsidR="00BC6DC0" w:rsidRDefault="00BC6DC0">
      <w:pPr>
        <w:rPr>
          <w:b/>
        </w:rPr>
      </w:pPr>
    </w:p>
    <w:p w14:paraId="32C118B2" w14:textId="77777777" w:rsidR="00BC6DC0" w:rsidRDefault="00BC6DC0">
      <w:pPr>
        <w:rPr>
          <w:b/>
        </w:rPr>
      </w:pPr>
    </w:p>
    <w:p w14:paraId="34DD24F4" w14:textId="77777777" w:rsidR="00BC6DC0" w:rsidRDefault="007B2047">
      <w:pPr>
        <w:jc w:val="both"/>
      </w:pPr>
      <w:r>
        <w:rPr>
          <w:b/>
        </w:rPr>
        <w:lastRenderedPageBreak/>
        <w:t>Nota 3.- Derechos a Recibir Bienes y Servicios</w:t>
      </w:r>
      <w:r>
        <w:t>.</w:t>
      </w:r>
    </w:p>
    <w:p w14:paraId="22DF78A3" w14:textId="77777777" w:rsidR="00BC6DC0" w:rsidRDefault="00BC6DC0">
      <w:pPr>
        <w:jc w:val="both"/>
      </w:pPr>
    </w:p>
    <w:p w14:paraId="7223D071" w14:textId="3498A172" w:rsidR="00BC6DC0" w:rsidRDefault="007B2047">
      <w:pPr>
        <w:jc w:val="both"/>
      </w:pPr>
      <w:r>
        <w:t xml:space="preserve">El saldo al </w:t>
      </w:r>
      <w:r w:rsidR="00094590">
        <w:t xml:space="preserve">31 de marzo de 2022 </w:t>
      </w:r>
      <w:r>
        <w:t xml:space="preserve">en comparación con el mismo periodo del </w:t>
      </w:r>
      <w:r w:rsidR="005B0030">
        <w:t>2021</w:t>
      </w:r>
      <w:r>
        <w:t>,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630066F9" w14:textId="77777777" w:rsidR="00BC6DC0" w:rsidRDefault="00BC6DC0">
      <w:pPr>
        <w:jc w:val="both"/>
      </w:pPr>
    </w:p>
    <w:p w14:paraId="217B5C44" w14:textId="77777777" w:rsidR="00BC6DC0" w:rsidRDefault="00BC6DC0">
      <w:pPr>
        <w:jc w:val="both"/>
      </w:pPr>
    </w:p>
    <w:p w14:paraId="148F4F35" w14:textId="77777777" w:rsidR="00BC6DC0" w:rsidRDefault="007B2047">
      <w:pPr>
        <w:jc w:val="center"/>
        <w:rPr>
          <w:b/>
        </w:rPr>
      </w:pPr>
      <w:r>
        <w:rPr>
          <w:b/>
        </w:rPr>
        <w:t>(Pesos)</w:t>
      </w:r>
    </w:p>
    <w:tbl>
      <w:tblPr>
        <w:tblStyle w:val="a1"/>
        <w:tblW w:w="9021" w:type="dxa"/>
        <w:tblInd w:w="55" w:type="dxa"/>
        <w:tblLayout w:type="fixed"/>
        <w:tblLook w:val="0400" w:firstRow="0" w:lastRow="0" w:firstColumn="0" w:lastColumn="0" w:noHBand="0" w:noVBand="1"/>
      </w:tblPr>
      <w:tblGrid>
        <w:gridCol w:w="3817"/>
        <w:gridCol w:w="2627"/>
        <w:gridCol w:w="2577"/>
      </w:tblGrid>
      <w:tr w:rsidR="00BC6DC0" w14:paraId="292C5675" w14:textId="77777777">
        <w:trPr>
          <w:trHeight w:val="307"/>
        </w:trPr>
        <w:tc>
          <w:tcPr>
            <w:tcW w:w="3817" w:type="dxa"/>
            <w:tcBorders>
              <w:top w:val="single" w:sz="8" w:space="0" w:color="000000"/>
              <w:left w:val="single" w:sz="8" w:space="0" w:color="000000"/>
              <w:bottom w:val="nil"/>
              <w:right w:val="single" w:sz="8" w:space="0" w:color="000000"/>
            </w:tcBorders>
            <w:shd w:val="clear" w:color="auto" w:fill="828282"/>
            <w:vAlign w:val="center"/>
          </w:tcPr>
          <w:p w14:paraId="58DE6810" w14:textId="77777777" w:rsidR="00BC6DC0" w:rsidRDefault="007B2047">
            <w:pPr>
              <w:jc w:val="center"/>
              <w:rPr>
                <w:b/>
              </w:rPr>
            </w:pPr>
            <w:r>
              <w:rPr>
                <w:b/>
              </w:rPr>
              <w:t>Concepto</w:t>
            </w:r>
          </w:p>
        </w:tc>
        <w:tc>
          <w:tcPr>
            <w:tcW w:w="2627" w:type="dxa"/>
            <w:tcBorders>
              <w:top w:val="single" w:sz="8" w:space="0" w:color="000000"/>
              <w:left w:val="nil"/>
              <w:bottom w:val="nil"/>
              <w:right w:val="nil"/>
            </w:tcBorders>
            <w:shd w:val="clear" w:color="auto" w:fill="828282"/>
            <w:vAlign w:val="center"/>
          </w:tcPr>
          <w:p w14:paraId="674B1669" w14:textId="3888007D" w:rsidR="00BC6DC0" w:rsidRDefault="005B0030">
            <w:pPr>
              <w:jc w:val="center"/>
              <w:rPr>
                <w:b/>
              </w:rPr>
            </w:pPr>
            <w:r>
              <w:rPr>
                <w:b/>
              </w:rPr>
              <w:t>2022</w:t>
            </w:r>
          </w:p>
        </w:tc>
        <w:tc>
          <w:tcPr>
            <w:tcW w:w="2577" w:type="dxa"/>
            <w:tcBorders>
              <w:top w:val="single" w:sz="8" w:space="0" w:color="000000"/>
              <w:left w:val="nil"/>
              <w:bottom w:val="nil"/>
              <w:right w:val="single" w:sz="8" w:space="0" w:color="000000"/>
            </w:tcBorders>
            <w:shd w:val="clear" w:color="auto" w:fill="828282"/>
            <w:vAlign w:val="center"/>
          </w:tcPr>
          <w:p w14:paraId="46A7A9DD" w14:textId="1E6181C9" w:rsidR="00BC6DC0" w:rsidRDefault="005B0030">
            <w:pPr>
              <w:jc w:val="center"/>
              <w:rPr>
                <w:b/>
              </w:rPr>
            </w:pPr>
            <w:r>
              <w:rPr>
                <w:b/>
              </w:rPr>
              <w:t>2021</w:t>
            </w:r>
          </w:p>
        </w:tc>
      </w:tr>
      <w:tr w:rsidR="00BC6DC0" w14:paraId="7D1955FB"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24FD91CF" w14:textId="77777777" w:rsidR="00BC6DC0" w:rsidRDefault="007B2047">
            <w:r>
              <w:t>PODER EJECUTIVO</w:t>
            </w:r>
          </w:p>
        </w:tc>
        <w:tc>
          <w:tcPr>
            <w:tcW w:w="2627" w:type="dxa"/>
            <w:tcBorders>
              <w:top w:val="nil"/>
              <w:left w:val="nil"/>
              <w:bottom w:val="nil"/>
              <w:right w:val="nil"/>
            </w:tcBorders>
            <w:shd w:val="clear" w:color="auto" w:fill="FFFFFF"/>
            <w:vAlign w:val="center"/>
          </w:tcPr>
          <w:p w14:paraId="2ECF7ABB" w14:textId="77777777" w:rsidR="00BC6DC0" w:rsidRDefault="007B2047">
            <w:pPr>
              <w:jc w:val="right"/>
            </w:pPr>
            <w:r>
              <w:rPr>
                <w:color w:val="000000"/>
              </w:rPr>
              <w:t>309,715,962</w:t>
            </w:r>
          </w:p>
        </w:tc>
        <w:tc>
          <w:tcPr>
            <w:tcW w:w="2577" w:type="dxa"/>
            <w:tcBorders>
              <w:top w:val="nil"/>
              <w:left w:val="nil"/>
              <w:bottom w:val="nil"/>
              <w:right w:val="single" w:sz="8" w:space="0" w:color="000000"/>
            </w:tcBorders>
            <w:shd w:val="clear" w:color="auto" w:fill="FFFFFF"/>
            <w:vAlign w:val="center"/>
          </w:tcPr>
          <w:p w14:paraId="68A42B2D" w14:textId="77777777" w:rsidR="00BC6DC0" w:rsidRDefault="007B2047">
            <w:pPr>
              <w:jc w:val="right"/>
            </w:pPr>
            <w:r>
              <w:t>209,396,120</w:t>
            </w:r>
          </w:p>
        </w:tc>
      </w:tr>
      <w:tr w:rsidR="00BC6DC0" w14:paraId="779EDB6E"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500468F5" w14:textId="77777777" w:rsidR="00BC6DC0" w:rsidRDefault="007B2047">
            <w:r>
              <w:t xml:space="preserve">PODER LEGISLATIVO </w:t>
            </w:r>
          </w:p>
        </w:tc>
        <w:tc>
          <w:tcPr>
            <w:tcW w:w="2627" w:type="dxa"/>
            <w:tcBorders>
              <w:top w:val="nil"/>
              <w:left w:val="nil"/>
              <w:bottom w:val="nil"/>
              <w:right w:val="nil"/>
            </w:tcBorders>
            <w:shd w:val="clear" w:color="auto" w:fill="FFFFFF"/>
            <w:vAlign w:val="center"/>
          </w:tcPr>
          <w:p w14:paraId="543B52B3" w14:textId="77777777" w:rsidR="00BC6DC0" w:rsidRDefault="007B2047">
            <w:pPr>
              <w:jc w:val="right"/>
            </w:pPr>
            <w:r>
              <w:rPr>
                <w:color w:val="000000"/>
                <w:sz w:val="22"/>
                <w:szCs w:val="22"/>
              </w:rPr>
              <w:t>196,762</w:t>
            </w:r>
          </w:p>
        </w:tc>
        <w:tc>
          <w:tcPr>
            <w:tcW w:w="2577" w:type="dxa"/>
            <w:tcBorders>
              <w:top w:val="nil"/>
              <w:left w:val="nil"/>
              <w:bottom w:val="nil"/>
              <w:right w:val="single" w:sz="8" w:space="0" w:color="000000"/>
            </w:tcBorders>
            <w:shd w:val="clear" w:color="auto" w:fill="FFFFFF"/>
            <w:vAlign w:val="center"/>
          </w:tcPr>
          <w:p w14:paraId="02E072C0" w14:textId="77777777" w:rsidR="00BC6DC0" w:rsidRDefault="007B2047">
            <w:pPr>
              <w:jc w:val="right"/>
            </w:pPr>
            <w:r>
              <w:rPr>
                <w:color w:val="000000"/>
                <w:sz w:val="22"/>
                <w:szCs w:val="22"/>
              </w:rPr>
              <w:t>48,963</w:t>
            </w:r>
          </w:p>
        </w:tc>
      </w:tr>
      <w:tr w:rsidR="00BC6DC0" w14:paraId="26180F00"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24550732" w14:textId="77777777" w:rsidR="00BC6DC0" w:rsidRDefault="007B2047">
            <w:r>
              <w:t>PODER JUDICIAL</w:t>
            </w:r>
          </w:p>
        </w:tc>
        <w:tc>
          <w:tcPr>
            <w:tcW w:w="2627" w:type="dxa"/>
            <w:tcBorders>
              <w:top w:val="nil"/>
              <w:left w:val="nil"/>
              <w:bottom w:val="nil"/>
              <w:right w:val="nil"/>
            </w:tcBorders>
            <w:shd w:val="clear" w:color="auto" w:fill="FFFFFF"/>
            <w:vAlign w:val="center"/>
          </w:tcPr>
          <w:p w14:paraId="6D01D9DC" w14:textId="77777777" w:rsidR="00BC6DC0" w:rsidRDefault="007B2047">
            <w:pPr>
              <w:jc w:val="right"/>
            </w:pPr>
            <w:r>
              <w:rPr>
                <w:color w:val="000000"/>
                <w:sz w:val="22"/>
                <w:szCs w:val="22"/>
              </w:rPr>
              <w:t>0</w:t>
            </w:r>
          </w:p>
        </w:tc>
        <w:tc>
          <w:tcPr>
            <w:tcW w:w="2577" w:type="dxa"/>
            <w:tcBorders>
              <w:top w:val="nil"/>
              <w:left w:val="nil"/>
              <w:bottom w:val="nil"/>
              <w:right w:val="single" w:sz="8" w:space="0" w:color="000000"/>
            </w:tcBorders>
            <w:shd w:val="clear" w:color="auto" w:fill="FFFFFF"/>
            <w:vAlign w:val="center"/>
          </w:tcPr>
          <w:p w14:paraId="7B0FBECF" w14:textId="77777777" w:rsidR="00BC6DC0" w:rsidRDefault="007B2047">
            <w:pPr>
              <w:jc w:val="right"/>
            </w:pPr>
            <w:r>
              <w:rPr>
                <w:sz w:val="22"/>
                <w:szCs w:val="22"/>
              </w:rPr>
              <w:t>9</w:t>
            </w:r>
          </w:p>
        </w:tc>
      </w:tr>
      <w:tr w:rsidR="00BC6DC0" w14:paraId="7060C0B3" w14:textId="77777777">
        <w:trPr>
          <w:trHeight w:val="322"/>
        </w:trPr>
        <w:tc>
          <w:tcPr>
            <w:tcW w:w="3817" w:type="dxa"/>
            <w:tcBorders>
              <w:top w:val="nil"/>
              <w:left w:val="single" w:sz="8" w:space="0" w:color="000000"/>
              <w:bottom w:val="nil"/>
              <w:right w:val="single" w:sz="8" w:space="0" w:color="000000"/>
            </w:tcBorders>
            <w:shd w:val="clear" w:color="auto" w:fill="FFFFFF"/>
            <w:vAlign w:val="center"/>
          </w:tcPr>
          <w:p w14:paraId="040439F6" w14:textId="77777777" w:rsidR="00BC6DC0" w:rsidRDefault="007B2047">
            <w:r>
              <w:t>ÓRGANOS AUTÓNOMOS</w:t>
            </w:r>
          </w:p>
        </w:tc>
        <w:tc>
          <w:tcPr>
            <w:tcW w:w="2627" w:type="dxa"/>
            <w:tcBorders>
              <w:top w:val="nil"/>
              <w:left w:val="nil"/>
              <w:bottom w:val="single" w:sz="8" w:space="0" w:color="000000"/>
              <w:right w:val="nil"/>
            </w:tcBorders>
            <w:shd w:val="clear" w:color="auto" w:fill="FFFFFF"/>
            <w:vAlign w:val="center"/>
          </w:tcPr>
          <w:p w14:paraId="3130465E" w14:textId="77777777" w:rsidR="00BC6DC0" w:rsidRDefault="007B2047">
            <w:pPr>
              <w:jc w:val="right"/>
            </w:pPr>
            <w:r>
              <w:rPr>
                <w:color w:val="000000"/>
              </w:rPr>
              <w:t>5,150,398</w:t>
            </w:r>
          </w:p>
        </w:tc>
        <w:tc>
          <w:tcPr>
            <w:tcW w:w="2577" w:type="dxa"/>
            <w:tcBorders>
              <w:top w:val="nil"/>
              <w:left w:val="nil"/>
              <w:bottom w:val="single" w:sz="8" w:space="0" w:color="000000"/>
              <w:right w:val="single" w:sz="8" w:space="0" w:color="000000"/>
            </w:tcBorders>
            <w:shd w:val="clear" w:color="auto" w:fill="FFFFFF"/>
            <w:vAlign w:val="center"/>
          </w:tcPr>
          <w:p w14:paraId="2408603D" w14:textId="77777777" w:rsidR="00BC6DC0" w:rsidRDefault="007B2047">
            <w:pPr>
              <w:jc w:val="right"/>
            </w:pPr>
            <w:r>
              <w:t>5,099,898</w:t>
            </w:r>
          </w:p>
        </w:tc>
      </w:tr>
      <w:tr w:rsidR="00BC6DC0" w14:paraId="6759054F" w14:textId="77777777">
        <w:trPr>
          <w:trHeight w:val="322"/>
        </w:trPr>
        <w:tc>
          <w:tcPr>
            <w:tcW w:w="3817" w:type="dxa"/>
            <w:tcBorders>
              <w:top w:val="nil"/>
              <w:left w:val="single" w:sz="8" w:space="0" w:color="000000"/>
              <w:bottom w:val="single" w:sz="8" w:space="0" w:color="000000"/>
              <w:right w:val="single" w:sz="8" w:space="0" w:color="000000"/>
            </w:tcBorders>
            <w:shd w:val="clear" w:color="auto" w:fill="FFFFFF"/>
            <w:vAlign w:val="center"/>
          </w:tcPr>
          <w:p w14:paraId="4ACD8A3D" w14:textId="77777777" w:rsidR="00BC6DC0" w:rsidRDefault="007B2047">
            <w:pPr>
              <w:jc w:val="right"/>
              <w:rPr>
                <w:b/>
              </w:rPr>
            </w:pPr>
            <w:r>
              <w:rPr>
                <w:b/>
              </w:rPr>
              <w:t>Suma</w:t>
            </w:r>
          </w:p>
        </w:tc>
        <w:tc>
          <w:tcPr>
            <w:tcW w:w="2627" w:type="dxa"/>
            <w:tcBorders>
              <w:top w:val="single" w:sz="8" w:space="0" w:color="000000"/>
              <w:left w:val="single" w:sz="8" w:space="0" w:color="000000"/>
              <w:bottom w:val="single" w:sz="8" w:space="0" w:color="000000"/>
              <w:right w:val="nil"/>
            </w:tcBorders>
            <w:shd w:val="clear" w:color="auto" w:fill="FFFFFF"/>
            <w:vAlign w:val="center"/>
          </w:tcPr>
          <w:p w14:paraId="4A3D1FB3" w14:textId="77777777" w:rsidR="00BC6DC0" w:rsidRDefault="007B2047">
            <w:pPr>
              <w:jc w:val="right"/>
              <w:rPr>
                <w:b/>
              </w:rPr>
            </w:pPr>
            <w:r>
              <w:rPr>
                <w:b/>
                <w:color w:val="000000"/>
              </w:rPr>
              <w:t>315,063,122</w:t>
            </w:r>
          </w:p>
        </w:tc>
        <w:tc>
          <w:tcPr>
            <w:tcW w:w="2577" w:type="dxa"/>
            <w:tcBorders>
              <w:top w:val="single" w:sz="8" w:space="0" w:color="000000"/>
              <w:left w:val="nil"/>
              <w:bottom w:val="single" w:sz="8" w:space="0" w:color="000000"/>
              <w:right w:val="single" w:sz="8" w:space="0" w:color="000000"/>
            </w:tcBorders>
            <w:shd w:val="clear" w:color="auto" w:fill="FFFFFF"/>
            <w:vAlign w:val="center"/>
          </w:tcPr>
          <w:p w14:paraId="25F5F231" w14:textId="77777777" w:rsidR="00BC6DC0" w:rsidRDefault="007B2047">
            <w:pPr>
              <w:jc w:val="right"/>
              <w:rPr>
                <w:b/>
              </w:rPr>
            </w:pPr>
            <w:r>
              <w:rPr>
                <w:b/>
                <w:color w:val="000000"/>
              </w:rPr>
              <w:t>214,544,981</w:t>
            </w:r>
          </w:p>
        </w:tc>
      </w:tr>
    </w:tbl>
    <w:p w14:paraId="5D2D9ACA" w14:textId="77777777" w:rsidR="00BC6DC0" w:rsidRDefault="00BC6DC0">
      <w:pPr>
        <w:rPr>
          <w:b/>
        </w:rPr>
      </w:pPr>
    </w:p>
    <w:p w14:paraId="39981139" w14:textId="77777777" w:rsidR="00BC6DC0" w:rsidRDefault="00BC6DC0">
      <w:pPr>
        <w:jc w:val="both"/>
        <w:rPr>
          <w:b/>
          <w:u w:val="single"/>
        </w:rPr>
      </w:pPr>
    </w:p>
    <w:p w14:paraId="19D98962" w14:textId="77777777" w:rsidR="00BC6DC0" w:rsidRDefault="00BC6DC0">
      <w:pPr>
        <w:jc w:val="both"/>
        <w:rPr>
          <w:b/>
          <w:u w:val="single"/>
        </w:rPr>
      </w:pPr>
    </w:p>
    <w:p w14:paraId="497827A1" w14:textId="77777777" w:rsidR="00BC6DC0" w:rsidRDefault="007B2047">
      <w:pPr>
        <w:jc w:val="both"/>
        <w:rPr>
          <w:b/>
          <w:u w:val="single"/>
        </w:rPr>
      </w:pPr>
      <w:r>
        <w:rPr>
          <w:b/>
          <w:u w:val="single"/>
        </w:rPr>
        <w:t>No Circulante.</w:t>
      </w:r>
    </w:p>
    <w:p w14:paraId="219519B7" w14:textId="77777777" w:rsidR="00BC6DC0" w:rsidRDefault="00BC6DC0">
      <w:pPr>
        <w:jc w:val="both"/>
        <w:rPr>
          <w:b/>
          <w:u w:val="single"/>
        </w:rPr>
      </w:pPr>
    </w:p>
    <w:p w14:paraId="70084D3B" w14:textId="77777777" w:rsidR="00BC6DC0" w:rsidRDefault="00BC6DC0">
      <w:pPr>
        <w:jc w:val="both"/>
        <w:rPr>
          <w:b/>
        </w:rPr>
      </w:pPr>
    </w:p>
    <w:p w14:paraId="0987C2C7" w14:textId="77777777" w:rsidR="00BC6DC0" w:rsidRDefault="00BC6DC0">
      <w:pPr>
        <w:jc w:val="both"/>
        <w:rPr>
          <w:b/>
        </w:rPr>
      </w:pPr>
    </w:p>
    <w:p w14:paraId="384806F6" w14:textId="77777777" w:rsidR="00BC6DC0" w:rsidRDefault="00BC6DC0">
      <w:pPr>
        <w:jc w:val="both"/>
        <w:rPr>
          <w:b/>
        </w:rPr>
      </w:pPr>
    </w:p>
    <w:p w14:paraId="3E3FEDD3" w14:textId="77777777" w:rsidR="00BC6DC0" w:rsidRDefault="007B2047">
      <w:pPr>
        <w:jc w:val="both"/>
      </w:pPr>
      <w:r>
        <w:rPr>
          <w:b/>
        </w:rPr>
        <w:t>Nota 4.- Inversiones Financieras a Largo Plazo.</w:t>
      </w:r>
    </w:p>
    <w:p w14:paraId="3593850E" w14:textId="77777777" w:rsidR="00BC6DC0" w:rsidRDefault="00BC6DC0">
      <w:pPr>
        <w:jc w:val="both"/>
      </w:pPr>
    </w:p>
    <w:p w14:paraId="776435E9" w14:textId="77777777" w:rsidR="00BC6DC0" w:rsidRDefault="00BC6DC0">
      <w:pPr>
        <w:jc w:val="both"/>
      </w:pPr>
    </w:p>
    <w:p w14:paraId="5A7524F4" w14:textId="64F11E75" w:rsidR="00BC6DC0" w:rsidRDefault="007B2047">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al </w:t>
      </w:r>
      <w:r w:rsidR="00094590">
        <w:t xml:space="preserve">31 de marzo de 2022 </w:t>
      </w:r>
      <w:r>
        <w:t xml:space="preserve">comparado con el mismo periodo del </w:t>
      </w:r>
      <w:r w:rsidR="005B0030">
        <w:t>2021</w:t>
      </w:r>
      <w:r>
        <w:t>, se muestra a continuación:</w:t>
      </w:r>
    </w:p>
    <w:p w14:paraId="5B17817A" w14:textId="77777777" w:rsidR="00BC6DC0" w:rsidRDefault="00BC6DC0">
      <w:pPr>
        <w:jc w:val="both"/>
      </w:pPr>
    </w:p>
    <w:p w14:paraId="2FCF012F" w14:textId="77777777" w:rsidR="00BC6DC0" w:rsidRDefault="00BC6DC0">
      <w:pPr>
        <w:jc w:val="both"/>
      </w:pPr>
    </w:p>
    <w:p w14:paraId="336D3613" w14:textId="77777777" w:rsidR="00BC6DC0" w:rsidRDefault="007B2047">
      <w:pPr>
        <w:jc w:val="center"/>
        <w:rPr>
          <w:b/>
        </w:rPr>
      </w:pPr>
      <w:r>
        <w:rPr>
          <w:b/>
        </w:rPr>
        <w:t>(Pesos)</w:t>
      </w:r>
    </w:p>
    <w:tbl>
      <w:tblPr>
        <w:tblStyle w:val="a2"/>
        <w:tblW w:w="9100" w:type="dxa"/>
        <w:tblInd w:w="55" w:type="dxa"/>
        <w:tblLayout w:type="fixed"/>
        <w:tblLook w:val="0400" w:firstRow="0" w:lastRow="0" w:firstColumn="0" w:lastColumn="0" w:noHBand="0" w:noVBand="1"/>
      </w:tblPr>
      <w:tblGrid>
        <w:gridCol w:w="3840"/>
        <w:gridCol w:w="2380"/>
        <w:gridCol w:w="2880"/>
      </w:tblGrid>
      <w:tr w:rsidR="00BC6DC0" w14:paraId="1D0A384F"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FC0541C"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067B4E1" w14:textId="71CE7A66"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7592D535" w14:textId="76932887" w:rsidR="00BC6DC0" w:rsidRDefault="005B0030">
            <w:pPr>
              <w:jc w:val="center"/>
              <w:rPr>
                <w:b/>
              </w:rPr>
            </w:pPr>
            <w:r>
              <w:rPr>
                <w:b/>
              </w:rPr>
              <w:t>2021</w:t>
            </w:r>
          </w:p>
        </w:tc>
      </w:tr>
      <w:tr w:rsidR="00BC6DC0" w14:paraId="7B61B7D7"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C1EF176"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3A220FA3" w14:textId="77777777" w:rsidR="00BC6DC0" w:rsidRDefault="007B2047">
            <w:pPr>
              <w:jc w:val="right"/>
            </w:pPr>
            <w:r>
              <w:rPr>
                <w:color w:val="000000"/>
              </w:rPr>
              <w:t>724,090,696</w:t>
            </w:r>
          </w:p>
        </w:tc>
        <w:tc>
          <w:tcPr>
            <w:tcW w:w="2880" w:type="dxa"/>
            <w:tcBorders>
              <w:top w:val="nil"/>
              <w:left w:val="single" w:sz="8" w:space="0" w:color="000000"/>
              <w:bottom w:val="single" w:sz="8" w:space="0" w:color="000000"/>
              <w:right w:val="single" w:sz="8" w:space="0" w:color="000000"/>
            </w:tcBorders>
            <w:shd w:val="clear" w:color="auto" w:fill="FFFFFF"/>
          </w:tcPr>
          <w:p w14:paraId="47BEBCE7" w14:textId="77777777" w:rsidR="00BC6DC0" w:rsidRDefault="007B2047">
            <w:pPr>
              <w:jc w:val="right"/>
            </w:pPr>
            <w:r>
              <w:rPr>
                <w:color w:val="000000"/>
              </w:rPr>
              <w:t>791,246,434</w:t>
            </w:r>
          </w:p>
        </w:tc>
      </w:tr>
      <w:tr w:rsidR="00BC6DC0" w14:paraId="0A8BB42D"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D6AFB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3D1FB5A7" w14:textId="77777777" w:rsidR="00BC6DC0" w:rsidRDefault="007B2047">
            <w:pPr>
              <w:jc w:val="right"/>
              <w:rPr>
                <w:b/>
              </w:rPr>
            </w:pPr>
            <w:r>
              <w:rPr>
                <w:b/>
                <w:color w:val="000000"/>
              </w:rPr>
              <w:t>724,090,696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0488AE19" w14:textId="77777777" w:rsidR="00BC6DC0" w:rsidRDefault="007B2047">
            <w:pPr>
              <w:jc w:val="right"/>
              <w:rPr>
                <w:b/>
              </w:rPr>
            </w:pPr>
            <w:r>
              <w:rPr>
                <w:b/>
                <w:color w:val="000000"/>
              </w:rPr>
              <w:t>791,246,434</w:t>
            </w:r>
          </w:p>
        </w:tc>
      </w:tr>
    </w:tbl>
    <w:p w14:paraId="2C8BD394" w14:textId="77777777" w:rsidR="00BC6DC0" w:rsidRDefault="00BC6DC0">
      <w:pPr>
        <w:jc w:val="both"/>
        <w:rPr>
          <w:b/>
        </w:rPr>
      </w:pPr>
    </w:p>
    <w:p w14:paraId="0B409535" w14:textId="77777777" w:rsidR="00BC6DC0" w:rsidRDefault="007B2047">
      <w:pPr>
        <w:jc w:val="both"/>
        <w:rPr>
          <w:b/>
        </w:rPr>
      </w:pPr>
      <w:r>
        <w:rPr>
          <w:b/>
        </w:rPr>
        <w:lastRenderedPageBreak/>
        <w:t>Nota 5.- Bienes Inmuebles, Infraestructura y Construcciones en Proceso.</w:t>
      </w:r>
    </w:p>
    <w:p w14:paraId="47A8CDD2" w14:textId="77777777" w:rsidR="00BC6DC0" w:rsidRDefault="00BC6DC0">
      <w:pPr>
        <w:jc w:val="both"/>
      </w:pPr>
    </w:p>
    <w:p w14:paraId="31ECDAA4" w14:textId="77777777" w:rsidR="00BC6DC0" w:rsidRDefault="00BC6DC0">
      <w:pPr>
        <w:jc w:val="both"/>
      </w:pPr>
    </w:p>
    <w:p w14:paraId="668C87E3" w14:textId="32C0AFF0" w:rsidR="00BC6DC0" w:rsidRDefault="007B2047">
      <w:pPr>
        <w:jc w:val="both"/>
      </w:pPr>
      <w: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al </w:t>
      </w:r>
      <w:r w:rsidR="00094590">
        <w:t xml:space="preserve">31 de marzo de </w:t>
      </w:r>
      <w:r w:rsidR="003954B5">
        <w:t>2022 comparado</w:t>
      </w:r>
      <w:r>
        <w:t xml:space="preserve"> con el mismo periodo del </w:t>
      </w:r>
      <w:r w:rsidR="005B0030">
        <w:t>2021</w:t>
      </w:r>
      <w:r>
        <w:t>, se integra de la siguiente forma:</w:t>
      </w:r>
    </w:p>
    <w:p w14:paraId="38460627" w14:textId="77777777" w:rsidR="00BC6DC0" w:rsidRDefault="00BC6DC0">
      <w:pPr>
        <w:jc w:val="both"/>
      </w:pPr>
    </w:p>
    <w:p w14:paraId="7166D537" w14:textId="77777777" w:rsidR="00BC6DC0" w:rsidRDefault="00BC6DC0">
      <w:pPr>
        <w:jc w:val="both"/>
      </w:pPr>
    </w:p>
    <w:p w14:paraId="110E9106" w14:textId="77777777" w:rsidR="00BC6DC0" w:rsidRDefault="007B2047">
      <w:pPr>
        <w:jc w:val="center"/>
        <w:rPr>
          <w:b/>
        </w:rPr>
      </w:pPr>
      <w:r>
        <w:rPr>
          <w:b/>
        </w:rPr>
        <w:t>(Pesos)</w:t>
      </w:r>
    </w:p>
    <w:tbl>
      <w:tblPr>
        <w:tblStyle w:val="a3"/>
        <w:tblW w:w="8977" w:type="dxa"/>
        <w:tblInd w:w="55" w:type="dxa"/>
        <w:tblLayout w:type="fixed"/>
        <w:tblLook w:val="0400" w:firstRow="0" w:lastRow="0" w:firstColumn="0" w:lastColumn="0" w:noHBand="0" w:noVBand="1"/>
      </w:tblPr>
      <w:tblGrid>
        <w:gridCol w:w="3798"/>
        <w:gridCol w:w="2614"/>
        <w:gridCol w:w="2565"/>
      </w:tblGrid>
      <w:tr w:rsidR="00BC6DC0" w14:paraId="768F8C79" w14:textId="77777777">
        <w:trPr>
          <w:trHeight w:val="281"/>
        </w:trPr>
        <w:tc>
          <w:tcPr>
            <w:tcW w:w="3798" w:type="dxa"/>
            <w:tcBorders>
              <w:top w:val="single" w:sz="8" w:space="0" w:color="000000"/>
              <w:left w:val="single" w:sz="8" w:space="0" w:color="000000"/>
              <w:bottom w:val="nil"/>
              <w:right w:val="single" w:sz="8" w:space="0" w:color="000000"/>
            </w:tcBorders>
            <w:shd w:val="clear" w:color="auto" w:fill="828282"/>
            <w:vAlign w:val="center"/>
          </w:tcPr>
          <w:p w14:paraId="76DE5856" w14:textId="77777777" w:rsidR="00BC6DC0" w:rsidRDefault="007B2047">
            <w:pPr>
              <w:jc w:val="center"/>
              <w:rPr>
                <w:b/>
              </w:rPr>
            </w:pPr>
            <w:r>
              <w:rPr>
                <w:b/>
              </w:rPr>
              <w:t>Concepto</w:t>
            </w:r>
          </w:p>
        </w:tc>
        <w:tc>
          <w:tcPr>
            <w:tcW w:w="2614" w:type="dxa"/>
            <w:tcBorders>
              <w:top w:val="single" w:sz="8" w:space="0" w:color="000000"/>
              <w:left w:val="nil"/>
              <w:bottom w:val="nil"/>
              <w:right w:val="nil"/>
            </w:tcBorders>
            <w:shd w:val="clear" w:color="auto" w:fill="828282"/>
            <w:vAlign w:val="center"/>
          </w:tcPr>
          <w:p w14:paraId="4AEFCE2F" w14:textId="78F2BE41" w:rsidR="00BC6DC0" w:rsidRDefault="005B0030">
            <w:pPr>
              <w:jc w:val="center"/>
              <w:rPr>
                <w:b/>
              </w:rPr>
            </w:pPr>
            <w:r>
              <w:rPr>
                <w:b/>
              </w:rPr>
              <w:t>2022</w:t>
            </w:r>
          </w:p>
        </w:tc>
        <w:tc>
          <w:tcPr>
            <w:tcW w:w="2565" w:type="dxa"/>
            <w:tcBorders>
              <w:top w:val="single" w:sz="8" w:space="0" w:color="000000"/>
              <w:left w:val="nil"/>
              <w:bottom w:val="nil"/>
              <w:right w:val="single" w:sz="8" w:space="0" w:color="000000"/>
            </w:tcBorders>
            <w:shd w:val="clear" w:color="auto" w:fill="828282"/>
            <w:vAlign w:val="center"/>
          </w:tcPr>
          <w:p w14:paraId="6CC5AD20" w14:textId="57416046" w:rsidR="00BC6DC0" w:rsidRDefault="005B0030">
            <w:pPr>
              <w:jc w:val="center"/>
              <w:rPr>
                <w:b/>
              </w:rPr>
            </w:pPr>
            <w:r>
              <w:rPr>
                <w:b/>
              </w:rPr>
              <w:t>2021</w:t>
            </w:r>
          </w:p>
        </w:tc>
      </w:tr>
      <w:tr w:rsidR="00BC6DC0" w14:paraId="261BAB05"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7C0CF4DD" w14:textId="77777777" w:rsidR="00BC6DC0" w:rsidRDefault="007B2047">
            <w:r>
              <w:t>PODER EJECUTIVO</w:t>
            </w:r>
          </w:p>
        </w:tc>
        <w:tc>
          <w:tcPr>
            <w:tcW w:w="2614" w:type="dxa"/>
            <w:tcBorders>
              <w:top w:val="nil"/>
              <w:left w:val="nil"/>
              <w:bottom w:val="nil"/>
              <w:right w:val="nil"/>
            </w:tcBorders>
            <w:shd w:val="clear" w:color="auto" w:fill="FFFFFF"/>
            <w:vAlign w:val="center"/>
          </w:tcPr>
          <w:p w14:paraId="181ACCAE" w14:textId="77777777" w:rsidR="00BC6DC0" w:rsidRDefault="007B2047">
            <w:pPr>
              <w:jc w:val="right"/>
            </w:pPr>
            <w:r>
              <w:rPr>
                <w:color w:val="000000"/>
              </w:rPr>
              <w:t>13,683,662,150</w:t>
            </w:r>
          </w:p>
        </w:tc>
        <w:tc>
          <w:tcPr>
            <w:tcW w:w="2565" w:type="dxa"/>
            <w:tcBorders>
              <w:top w:val="nil"/>
              <w:left w:val="nil"/>
              <w:bottom w:val="nil"/>
              <w:right w:val="single" w:sz="8" w:space="0" w:color="000000"/>
            </w:tcBorders>
            <w:shd w:val="clear" w:color="auto" w:fill="FFFFFF"/>
            <w:vAlign w:val="center"/>
          </w:tcPr>
          <w:p w14:paraId="572AF591" w14:textId="77777777" w:rsidR="00BC6DC0" w:rsidRDefault="007B2047">
            <w:pPr>
              <w:jc w:val="right"/>
            </w:pPr>
            <w:r>
              <w:t>13,720,181,308</w:t>
            </w:r>
          </w:p>
        </w:tc>
      </w:tr>
      <w:tr w:rsidR="00BC6DC0" w14:paraId="16D2EE5E"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0E7CB583" w14:textId="77777777" w:rsidR="00BC6DC0" w:rsidRDefault="007B2047">
            <w:r>
              <w:t xml:space="preserve">PODER LEGISLATIVO </w:t>
            </w:r>
          </w:p>
        </w:tc>
        <w:tc>
          <w:tcPr>
            <w:tcW w:w="2614" w:type="dxa"/>
            <w:tcBorders>
              <w:top w:val="nil"/>
              <w:left w:val="nil"/>
              <w:bottom w:val="nil"/>
              <w:right w:val="nil"/>
            </w:tcBorders>
            <w:shd w:val="clear" w:color="auto" w:fill="FFFFFF"/>
            <w:vAlign w:val="center"/>
          </w:tcPr>
          <w:p w14:paraId="614C1C22" w14:textId="77777777" w:rsidR="00BC6DC0" w:rsidRDefault="007B2047">
            <w:pPr>
              <w:jc w:val="right"/>
            </w:pPr>
            <w:r>
              <w:rPr>
                <w:color w:val="000000"/>
                <w:sz w:val="22"/>
                <w:szCs w:val="22"/>
              </w:rPr>
              <w:t>52,716,290</w:t>
            </w:r>
          </w:p>
        </w:tc>
        <w:tc>
          <w:tcPr>
            <w:tcW w:w="2565" w:type="dxa"/>
            <w:tcBorders>
              <w:top w:val="nil"/>
              <w:left w:val="nil"/>
              <w:bottom w:val="nil"/>
              <w:right w:val="single" w:sz="8" w:space="0" w:color="000000"/>
            </w:tcBorders>
            <w:shd w:val="clear" w:color="auto" w:fill="FFFFFF"/>
            <w:vAlign w:val="center"/>
          </w:tcPr>
          <w:p w14:paraId="3FE0315F" w14:textId="77777777" w:rsidR="00BC6DC0" w:rsidRDefault="007B2047">
            <w:pPr>
              <w:jc w:val="right"/>
            </w:pPr>
            <w:r>
              <w:rPr>
                <w:color w:val="000000"/>
                <w:sz w:val="22"/>
                <w:szCs w:val="22"/>
              </w:rPr>
              <w:t>52,716,290</w:t>
            </w:r>
          </w:p>
        </w:tc>
      </w:tr>
      <w:tr w:rsidR="00BC6DC0" w14:paraId="7294CC6A"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350F525B" w14:textId="77777777" w:rsidR="00BC6DC0" w:rsidRDefault="007B2047">
            <w:r>
              <w:t>PODER JUDICIAL</w:t>
            </w:r>
          </w:p>
        </w:tc>
        <w:tc>
          <w:tcPr>
            <w:tcW w:w="2614" w:type="dxa"/>
            <w:tcBorders>
              <w:top w:val="nil"/>
              <w:left w:val="nil"/>
              <w:bottom w:val="nil"/>
              <w:right w:val="nil"/>
            </w:tcBorders>
            <w:shd w:val="clear" w:color="auto" w:fill="FFFFFF"/>
          </w:tcPr>
          <w:p w14:paraId="27D74E78" w14:textId="77777777" w:rsidR="00BC6DC0" w:rsidRDefault="007B2047">
            <w:pPr>
              <w:jc w:val="right"/>
            </w:pPr>
            <w:r>
              <w:t>485,075,849</w:t>
            </w:r>
          </w:p>
        </w:tc>
        <w:tc>
          <w:tcPr>
            <w:tcW w:w="2565" w:type="dxa"/>
            <w:tcBorders>
              <w:top w:val="nil"/>
              <w:left w:val="nil"/>
              <w:bottom w:val="nil"/>
              <w:right w:val="single" w:sz="8" w:space="0" w:color="000000"/>
            </w:tcBorders>
            <w:shd w:val="clear" w:color="auto" w:fill="FFFFFF"/>
          </w:tcPr>
          <w:p w14:paraId="09EA0A2B" w14:textId="77777777" w:rsidR="00BC6DC0" w:rsidRDefault="007B2047">
            <w:pPr>
              <w:jc w:val="right"/>
            </w:pPr>
            <w:r>
              <w:t>472,923,735</w:t>
            </w:r>
          </w:p>
        </w:tc>
      </w:tr>
      <w:tr w:rsidR="00BC6DC0" w14:paraId="14680E33" w14:textId="77777777">
        <w:trPr>
          <w:trHeight w:val="295"/>
        </w:trPr>
        <w:tc>
          <w:tcPr>
            <w:tcW w:w="3798" w:type="dxa"/>
            <w:tcBorders>
              <w:top w:val="nil"/>
              <w:left w:val="single" w:sz="8" w:space="0" w:color="000000"/>
              <w:bottom w:val="nil"/>
              <w:right w:val="single" w:sz="8" w:space="0" w:color="000000"/>
            </w:tcBorders>
            <w:shd w:val="clear" w:color="auto" w:fill="FFFFFF"/>
            <w:vAlign w:val="center"/>
          </w:tcPr>
          <w:p w14:paraId="5172F292" w14:textId="77777777" w:rsidR="00BC6DC0" w:rsidRDefault="007B2047">
            <w:r>
              <w:t>ÓRGANOS AUTÓNOMOS</w:t>
            </w:r>
          </w:p>
        </w:tc>
        <w:tc>
          <w:tcPr>
            <w:tcW w:w="2614" w:type="dxa"/>
            <w:tcBorders>
              <w:top w:val="nil"/>
              <w:left w:val="nil"/>
              <w:bottom w:val="single" w:sz="8" w:space="0" w:color="000000"/>
              <w:right w:val="nil"/>
            </w:tcBorders>
            <w:shd w:val="clear" w:color="auto" w:fill="FFFFFF"/>
          </w:tcPr>
          <w:p w14:paraId="41D0B2D1" w14:textId="77777777" w:rsidR="00BC6DC0" w:rsidRDefault="007B2047">
            <w:pPr>
              <w:jc w:val="right"/>
            </w:pPr>
            <w:r>
              <w:t>223,220,387</w:t>
            </w:r>
          </w:p>
        </w:tc>
        <w:tc>
          <w:tcPr>
            <w:tcW w:w="2565" w:type="dxa"/>
            <w:tcBorders>
              <w:top w:val="nil"/>
              <w:left w:val="nil"/>
              <w:bottom w:val="single" w:sz="8" w:space="0" w:color="000000"/>
              <w:right w:val="single" w:sz="8" w:space="0" w:color="000000"/>
            </w:tcBorders>
            <w:shd w:val="clear" w:color="auto" w:fill="FFFFFF"/>
          </w:tcPr>
          <w:p w14:paraId="7E68C55A" w14:textId="77777777" w:rsidR="00BC6DC0" w:rsidRDefault="007B2047">
            <w:pPr>
              <w:jc w:val="right"/>
            </w:pPr>
            <w:r>
              <w:t>204,707,748</w:t>
            </w:r>
          </w:p>
        </w:tc>
      </w:tr>
      <w:tr w:rsidR="00BC6DC0" w14:paraId="04749EE5" w14:textId="77777777">
        <w:trPr>
          <w:trHeight w:val="295"/>
        </w:trPr>
        <w:tc>
          <w:tcPr>
            <w:tcW w:w="3798" w:type="dxa"/>
            <w:tcBorders>
              <w:top w:val="nil"/>
              <w:left w:val="single" w:sz="8" w:space="0" w:color="000000"/>
              <w:bottom w:val="single" w:sz="8" w:space="0" w:color="000000"/>
              <w:right w:val="single" w:sz="8" w:space="0" w:color="000000"/>
            </w:tcBorders>
            <w:shd w:val="clear" w:color="auto" w:fill="FFFFFF"/>
            <w:vAlign w:val="center"/>
          </w:tcPr>
          <w:p w14:paraId="76F581C8" w14:textId="77777777" w:rsidR="00BC6DC0" w:rsidRDefault="007B2047">
            <w:pPr>
              <w:jc w:val="right"/>
              <w:rPr>
                <w:b/>
              </w:rPr>
            </w:pPr>
            <w:r>
              <w:rPr>
                <w:b/>
              </w:rPr>
              <w:t>Suma</w:t>
            </w:r>
          </w:p>
        </w:tc>
        <w:tc>
          <w:tcPr>
            <w:tcW w:w="2614" w:type="dxa"/>
            <w:tcBorders>
              <w:top w:val="single" w:sz="8" w:space="0" w:color="000000"/>
              <w:left w:val="single" w:sz="8" w:space="0" w:color="000000"/>
              <w:bottom w:val="single" w:sz="8" w:space="0" w:color="000000"/>
            </w:tcBorders>
            <w:shd w:val="clear" w:color="auto" w:fill="FFFFFF"/>
          </w:tcPr>
          <w:p w14:paraId="4380CBE5" w14:textId="77777777" w:rsidR="00BC6DC0" w:rsidRDefault="007B2047">
            <w:pPr>
              <w:jc w:val="right"/>
              <w:rPr>
                <w:b/>
              </w:rPr>
            </w:pPr>
            <w:r>
              <w:rPr>
                <w:b/>
              </w:rPr>
              <w:t>14,444,674,676</w:t>
            </w:r>
          </w:p>
        </w:tc>
        <w:tc>
          <w:tcPr>
            <w:tcW w:w="2565" w:type="dxa"/>
            <w:tcBorders>
              <w:top w:val="single" w:sz="8" w:space="0" w:color="000000"/>
              <w:bottom w:val="single" w:sz="8" w:space="0" w:color="000000"/>
              <w:right w:val="single" w:sz="8" w:space="0" w:color="000000"/>
            </w:tcBorders>
            <w:shd w:val="clear" w:color="auto" w:fill="FFFFFF"/>
          </w:tcPr>
          <w:p w14:paraId="3F1ADBF2" w14:textId="77777777" w:rsidR="00BC6DC0" w:rsidRDefault="007B2047">
            <w:pPr>
              <w:jc w:val="right"/>
              <w:rPr>
                <w:b/>
              </w:rPr>
            </w:pPr>
            <w:r>
              <w:rPr>
                <w:b/>
              </w:rPr>
              <w:t>14,450,529,081</w:t>
            </w:r>
          </w:p>
        </w:tc>
      </w:tr>
    </w:tbl>
    <w:p w14:paraId="090071B7" w14:textId="77777777" w:rsidR="00BC6DC0" w:rsidRDefault="00BC6DC0">
      <w:pPr>
        <w:jc w:val="center"/>
        <w:rPr>
          <w:b/>
        </w:rPr>
      </w:pPr>
    </w:p>
    <w:p w14:paraId="711727A2" w14:textId="77777777" w:rsidR="00BC6DC0" w:rsidRDefault="00BC6DC0"/>
    <w:p w14:paraId="20586DDC" w14:textId="77777777" w:rsidR="00BC6DC0" w:rsidRDefault="00BC6DC0">
      <w:pPr>
        <w:jc w:val="both"/>
        <w:rPr>
          <w:b/>
        </w:rPr>
      </w:pPr>
    </w:p>
    <w:p w14:paraId="7B7B5C12" w14:textId="77777777" w:rsidR="00BC6DC0" w:rsidRDefault="007B2047">
      <w:pPr>
        <w:jc w:val="both"/>
      </w:pPr>
      <w:r>
        <w:rPr>
          <w:b/>
        </w:rPr>
        <w:t>Nota 6.- Bienes Muebles.</w:t>
      </w:r>
    </w:p>
    <w:p w14:paraId="468825DC" w14:textId="77777777" w:rsidR="00BC6DC0" w:rsidRDefault="00BC6DC0">
      <w:pPr>
        <w:jc w:val="both"/>
      </w:pPr>
    </w:p>
    <w:p w14:paraId="7021448E" w14:textId="77777777" w:rsidR="00BC6DC0" w:rsidRDefault="00BC6DC0">
      <w:pPr>
        <w:jc w:val="both"/>
      </w:pPr>
    </w:p>
    <w:p w14:paraId="47500168" w14:textId="77777777" w:rsidR="00BC6DC0" w:rsidRDefault="007B2047">
      <w:pPr>
        <w:jc w:val="both"/>
      </w:pPr>
      <w:r>
        <w:t>Este rubro refleja el valor de los bienes muebles que posee el Gobierno del Estado, los cuales son necesarios para cubrir la operatividad y el desarrollo de las funciones de los diferentes entes públicos que lo conforman.</w:t>
      </w:r>
    </w:p>
    <w:p w14:paraId="6352DC81" w14:textId="77777777" w:rsidR="00BC6DC0" w:rsidRDefault="007B2047">
      <w:pPr>
        <w:jc w:val="both"/>
      </w:pPr>
      <w:r>
        <w:t xml:space="preserve"> </w:t>
      </w:r>
    </w:p>
    <w:p w14:paraId="7CE22603" w14:textId="7943D853" w:rsidR="00BC6DC0" w:rsidRDefault="007B2047">
      <w:pPr>
        <w:jc w:val="both"/>
      </w:pPr>
      <w:r>
        <w:t xml:space="preserve">El valor que representa al </w:t>
      </w:r>
      <w:r w:rsidR="00094590">
        <w:t xml:space="preserve">31 de marzo de </w:t>
      </w:r>
      <w:r w:rsidR="003954B5">
        <w:t>2022 comparado</w:t>
      </w:r>
      <w:r>
        <w:t xml:space="preserve"> con el mismo periodo del </w:t>
      </w:r>
      <w:r w:rsidR="005B0030">
        <w:t>2021</w:t>
      </w:r>
      <w:r>
        <w:t>, se integra de la siguiente manera:</w:t>
      </w:r>
    </w:p>
    <w:p w14:paraId="0AD9498A" w14:textId="77777777" w:rsidR="00BC6DC0" w:rsidRDefault="00BC6DC0">
      <w:pPr>
        <w:jc w:val="both"/>
      </w:pPr>
    </w:p>
    <w:p w14:paraId="4CE6DDC4" w14:textId="77777777" w:rsidR="00BC6DC0" w:rsidRDefault="00BC6DC0">
      <w:pPr>
        <w:jc w:val="both"/>
      </w:pPr>
    </w:p>
    <w:p w14:paraId="4FD68F9B" w14:textId="77777777" w:rsidR="00BC6DC0" w:rsidRDefault="007B2047">
      <w:pPr>
        <w:pBdr>
          <w:top w:val="nil"/>
          <w:left w:val="nil"/>
          <w:bottom w:val="nil"/>
          <w:right w:val="nil"/>
          <w:between w:val="nil"/>
        </w:pBdr>
        <w:jc w:val="center"/>
        <w:rPr>
          <w:b/>
        </w:rPr>
      </w:pPr>
      <w:r>
        <w:rPr>
          <w:b/>
        </w:rPr>
        <w:t>(Pesos)</w:t>
      </w:r>
    </w:p>
    <w:tbl>
      <w:tblPr>
        <w:tblStyle w:val="a4"/>
        <w:tblW w:w="9186" w:type="dxa"/>
        <w:tblInd w:w="55" w:type="dxa"/>
        <w:tblLayout w:type="fixed"/>
        <w:tblLook w:val="0400" w:firstRow="0" w:lastRow="0" w:firstColumn="0" w:lastColumn="0" w:noHBand="0" w:noVBand="1"/>
      </w:tblPr>
      <w:tblGrid>
        <w:gridCol w:w="3886"/>
        <w:gridCol w:w="2675"/>
        <w:gridCol w:w="2625"/>
      </w:tblGrid>
      <w:tr w:rsidR="00BC6DC0" w14:paraId="1B64EC36" w14:textId="77777777">
        <w:trPr>
          <w:trHeight w:val="293"/>
        </w:trPr>
        <w:tc>
          <w:tcPr>
            <w:tcW w:w="3886" w:type="dxa"/>
            <w:tcBorders>
              <w:top w:val="single" w:sz="8" w:space="0" w:color="000000"/>
              <w:left w:val="single" w:sz="8" w:space="0" w:color="000000"/>
              <w:bottom w:val="nil"/>
              <w:right w:val="single" w:sz="8" w:space="0" w:color="000000"/>
            </w:tcBorders>
            <w:shd w:val="clear" w:color="auto" w:fill="828282"/>
            <w:vAlign w:val="center"/>
          </w:tcPr>
          <w:p w14:paraId="754FFA42" w14:textId="77777777" w:rsidR="00BC6DC0" w:rsidRDefault="007B2047">
            <w:pPr>
              <w:jc w:val="center"/>
              <w:rPr>
                <w:b/>
              </w:rPr>
            </w:pPr>
            <w:r>
              <w:rPr>
                <w:b/>
              </w:rPr>
              <w:t>Concepto</w:t>
            </w:r>
          </w:p>
        </w:tc>
        <w:tc>
          <w:tcPr>
            <w:tcW w:w="2675" w:type="dxa"/>
            <w:tcBorders>
              <w:top w:val="single" w:sz="8" w:space="0" w:color="000000"/>
              <w:left w:val="nil"/>
              <w:bottom w:val="nil"/>
              <w:right w:val="nil"/>
            </w:tcBorders>
            <w:shd w:val="clear" w:color="auto" w:fill="828282"/>
            <w:vAlign w:val="center"/>
          </w:tcPr>
          <w:p w14:paraId="1840A4B9" w14:textId="4031E7EB" w:rsidR="00BC6DC0" w:rsidRDefault="005B0030">
            <w:pPr>
              <w:jc w:val="center"/>
              <w:rPr>
                <w:b/>
              </w:rPr>
            </w:pPr>
            <w:r>
              <w:rPr>
                <w:b/>
              </w:rPr>
              <w:t>2022</w:t>
            </w:r>
          </w:p>
        </w:tc>
        <w:tc>
          <w:tcPr>
            <w:tcW w:w="2625" w:type="dxa"/>
            <w:tcBorders>
              <w:top w:val="single" w:sz="8" w:space="0" w:color="000000"/>
              <w:left w:val="nil"/>
              <w:bottom w:val="nil"/>
              <w:right w:val="single" w:sz="8" w:space="0" w:color="000000"/>
            </w:tcBorders>
            <w:shd w:val="clear" w:color="auto" w:fill="828282"/>
            <w:vAlign w:val="center"/>
          </w:tcPr>
          <w:p w14:paraId="02FC12AB" w14:textId="36D4255C" w:rsidR="00BC6DC0" w:rsidRDefault="005B0030">
            <w:pPr>
              <w:jc w:val="center"/>
              <w:rPr>
                <w:b/>
              </w:rPr>
            </w:pPr>
            <w:r>
              <w:rPr>
                <w:b/>
              </w:rPr>
              <w:t>2021</w:t>
            </w:r>
          </w:p>
        </w:tc>
      </w:tr>
      <w:tr w:rsidR="00BC6DC0" w14:paraId="356AD0FF" w14:textId="77777777">
        <w:trPr>
          <w:trHeight w:val="293"/>
        </w:trPr>
        <w:tc>
          <w:tcPr>
            <w:tcW w:w="3886" w:type="dxa"/>
            <w:tcBorders>
              <w:top w:val="nil"/>
              <w:left w:val="single" w:sz="8" w:space="0" w:color="000000"/>
              <w:bottom w:val="nil"/>
              <w:right w:val="single" w:sz="8" w:space="0" w:color="000000"/>
            </w:tcBorders>
            <w:shd w:val="clear" w:color="auto" w:fill="FFFFFF"/>
            <w:vAlign w:val="center"/>
          </w:tcPr>
          <w:p w14:paraId="09C68F0B" w14:textId="77777777" w:rsidR="00BC6DC0" w:rsidRDefault="007B2047">
            <w:r>
              <w:t>PODER EJECUTIVO</w:t>
            </w:r>
          </w:p>
        </w:tc>
        <w:tc>
          <w:tcPr>
            <w:tcW w:w="2675" w:type="dxa"/>
            <w:tcBorders>
              <w:top w:val="nil"/>
              <w:left w:val="nil"/>
              <w:bottom w:val="nil"/>
              <w:right w:val="nil"/>
            </w:tcBorders>
            <w:shd w:val="clear" w:color="auto" w:fill="FFFFFF"/>
            <w:vAlign w:val="center"/>
          </w:tcPr>
          <w:p w14:paraId="216A3EB0" w14:textId="77777777" w:rsidR="00BC6DC0" w:rsidRDefault="007B2047">
            <w:pPr>
              <w:jc w:val="right"/>
            </w:pPr>
            <w:r>
              <w:rPr>
                <w:color w:val="000000"/>
              </w:rPr>
              <w:t>2,575,580,229</w:t>
            </w:r>
          </w:p>
        </w:tc>
        <w:tc>
          <w:tcPr>
            <w:tcW w:w="2625" w:type="dxa"/>
            <w:tcBorders>
              <w:top w:val="nil"/>
              <w:left w:val="nil"/>
              <w:bottom w:val="nil"/>
              <w:right w:val="single" w:sz="8" w:space="0" w:color="000000"/>
            </w:tcBorders>
            <w:shd w:val="clear" w:color="auto" w:fill="FFFFFF"/>
            <w:vAlign w:val="center"/>
          </w:tcPr>
          <w:p w14:paraId="03F3A76E" w14:textId="77777777" w:rsidR="00BC6DC0" w:rsidRDefault="007B2047">
            <w:pPr>
              <w:jc w:val="right"/>
            </w:pPr>
            <w:r>
              <w:rPr>
                <w:color w:val="000000"/>
              </w:rPr>
              <w:t>2,573,153,012</w:t>
            </w:r>
          </w:p>
        </w:tc>
      </w:tr>
      <w:tr w:rsidR="00BC6DC0" w14:paraId="7D49B3A3" w14:textId="77777777">
        <w:trPr>
          <w:trHeight w:val="293"/>
        </w:trPr>
        <w:tc>
          <w:tcPr>
            <w:tcW w:w="3886" w:type="dxa"/>
            <w:tcBorders>
              <w:top w:val="nil"/>
              <w:left w:val="single" w:sz="8" w:space="0" w:color="000000"/>
              <w:bottom w:val="nil"/>
              <w:right w:val="single" w:sz="8" w:space="0" w:color="000000"/>
            </w:tcBorders>
            <w:shd w:val="clear" w:color="auto" w:fill="FFFFFF"/>
            <w:vAlign w:val="center"/>
          </w:tcPr>
          <w:p w14:paraId="5DE09CA7" w14:textId="77777777" w:rsidR="00BC6DC0" w:rsidRDefault="007B2047">
            <w:r>
              <w:t xml:space="preserve">PODER LEGISLATIVO </w:t>
            </w:r>
          </w:p>
        </w:tc>
        <w:tc>
          <w:tcPr>
            <w:tcW w:w="2675" w:type="dxa"/>
            <w:tcBorders>
              <w:top w:val="nil"/>
              <w:left w:val="nil"/>
              <w:bottom w:val="nil"/>
              <w:right w:val="nil"/>
            </w:tcBorders>
            <w:shd w:val="clear" w:color="auto" w:fill="FFFFFF"/>
            <w:vAlign w:val="center"/>
          </w:tcPr>
          <w:p w14:paraId="0CE6A097" w14:textId="77777777" w:rsidR="00BC6DC0" w:rsidRDefault="007B2047">
            <w:pPr>
              <w:jc w:val="right"/>
            </w:pPr>
            <w:r>
              <w:rPr>
                <w:color w:val="000000"/>
                <w:sz w:val="22"/>
                <w:szCs w:val="22"/>
              </w:rPr>
              <w:t>69,903,476</w:t>
            </w:r>
          </w:p>
        </w:tc>
        <w:tc>
          <w:tcPr>
            <w:tcW w:w="2625" w:type="dxa"/>
            <w:tcBorders>
              <w:top w:val="nil"/>
              <w:left w:val="nil"/>
              <w:bottom w:val="nil"/>
              <w:right w:val="single" w:sz="8" w:space="0" w:color="000000"/>
            </w:tcBorders>
            <w:shd w:val="clear" w:color="auto" w:fill="FFFFFF"/>
            <w:vAlign w:val="center"/>
          </w:tcPr>
          <w:p w14:paraId="06AB863E" w14:textId="77777777" w:rsidR="00BC6DC0" w:rsidRDefault="007B2047">
            <w:pPr>
              <w:jc w:val="right"/>
            </w:pPr>
            <w:r>
              <w:rPr>
                <w:color w:val="000000"/>
                <w:sz w:val="22"/>
                <w:szCs w:val="22"/>
              </w:rPr>
              <w:t>67,009,128</w:t>
            </w:r>
          </w:p>
        </w:tc>
      </w:tr>
      <w:tr w:rsidR="00BC6DC0" w14:paraId="31C38A56" w14:textId="77777777">
        <w:trPr>
          <w:trHeight w:val="293"/>
        </w:trPr>
        <w:tc>
          <w:tcPr>
            <w:tcW w:w="3886" w:type="dxa"/>
            <w:tcBorders>
              <w:top w:val="nil"/>
              <w:left w:val="single" w:sz="8" w:space="0" w:color="000000"/>
              <w:right w:val="single" w:sz="8" w:space="0" w:color="000000"/>
            </w:tcBorders>
            <w:shd w:val="clear" w:color="auto" w:fill="FFFFFF"/>
            <w:vAlign w:val="center"/>
          </w:tcPr>
          <w:p w14:paraId="0F7D807C" w14:textId="77777777" w:rsidR="00BC6DC0" w:rsidRDefault="007B2047">
            <w:r>
              <w:t>PODER JUDICIAL</w:t>
            </w:r>
          </w:p>
        </w:tc>
        <w:tc>
          <w:tcPr>
            <w:tcW w:w="2675" w:type="dxa"/>
            <w:tcBorders>
              <w:top w:val="nil"/>
              <w:left w:val="nil"/>
              <w:bottom w:val="nil"/>
              <w:right w:val="nil"/>
            </w:tcBorders>
            <w:shd w:val="clear" w:color="auto" w:fill="FFFFFF"/>
            <w:vAlign w:val="center"/>
          </w:tcPr>
          <w:p w14:paraId="5CB6C9B8" w14:textId="77777777" w:rsidR="00BC6DC0" w:rsidRDefault="007B2047">
            <w:pPr>
              <w:jc w:val="right"/>
            </w:pPr>
            <w:r>
              <w:rPr>
                <w:color w:val="000000"/>
                <w:sz w:val="22"/>
                <w:szCs w:val="22"/>
              </w:rPr>
              <w:t>172,472,873</w:t>
            </w:r>
          </w:p>
        </w:tc>
        <w:tc>
          <w:tcPr>
            <w:tcW w:w="2625" w:type="dxa"/>
            <w:tcBorders>
              <w:top w:val="nil"/>
              <w:left w:val="nil"/>
              <w:bottom w:val="nil"/>
              <w:right w:val="single" w:sz="8" w:space="0" w:color="000000"/>
            </w:tcBorders>
            <w:shd w:val="clear" w:color="auto" w:fill="FFFFFF"/>
            <w:vAlign w:val="center"/>
          </w:tcPr>
          <w:p w14:paraId="6B658C48" w14:textId="77777777" w:rsidR="00BC6DC0" w:rsidRDefault="007B2047">
            <w:pPr>
              <w:jc w:val="right"/>
            </w:pPr>
            <w:r>
              <w:rPr>
                <w:color w:val="000000"/>
                <w:sz w:val="22"/>
                <w:szCs w:val="22"/>
              </w:rPr>
              <w:t>154,038,855</w:t>
            </w:r>
          </w:p>
        </w:tc>
      </w:tr>
      <w:tr w:rsidR="00BC6DC0" w14:paraId="66CFD001" w14:textId="77777777">
        <w:trPr>
          <w:trHeight w:val="308"/>
        </w:trPr>
        <w:tc>
          <w:tcPr>
            <w:tcW w:w="3886" w:type="dxa"/>
            <w:tcBorders>
              <w:top w:val="nil"/>
              <w:left w:val="single" w:sz="8" w:space="0" w:color="000000"/>
              <w:right w:val="single" w:sz="8" w:space="0" w:color="000000"/>
            </w:tcBorders>
            <w:shd w:val="clear" w:color="auto" w:fill="FFFFFF"/>
            <w:vAlign w:val="center"/>
          </w:tcPr>
          <w:p w14:paraId="359ED98A" w14:textId="77777777" w:rsidR="00BC6DC0" w:rsidRDefault="007B2047">
            <w:r>
              <w:t>ÓRGANOS AUTÓNOMOS</w:t>
            </w:r>
          </w:p>
        </w:tc>
        <w:tc>
          <w:tcPr>
            <w:tcW w:w="2675" w:type="dxa"/>
            <w:tcBorders>
              <w:top w:val="nil"/>
              <w:left w:val="nil"/>
              <w:bottom w:val="single" w:sz="8" w:space="0" w:color="000000"/>
              <w:right w:val="nil"/>
            </w:tcBorders>
            <w:shd w:val="clear" w:color="auto" w:fill="FFFFFF"/>
            <w:vAlign w:val="center"/>
          </w:tcPr>
          <w:p w14:paraId="2A0C43DF" w14:textId="77777777" w:rsidR="00BC6DC0" w:rsidRDefault="007B2047">
            <w:pPr>
              <w:jc w:val="right"/>
            </w:pPr>
            <w:r>
              <w:rPr>
                <w:color w:val="000000"/>
              </w:rPr>
              <w:t>426,008,771</w:t>
            </w:r>
          </w:p>
        </w:tc>
        <w:tc>
          <w:tcPr>
            <w:tcW w:w="2625" w:type="dxa"/>
            <w:tcBorders>
              <w:top w:val="nil"/>
              <w:left w:val="nil"/>
              <w:bottom w:val="single" w:sz="8" w:space="0" w:color="000000"/>
              <w:right w:val="single" w:sz="8" w:space="0" w:color="000000"/>
            </w:tcBorders>
            <w:shd w:val="clear" w:color="auto" w:fill="FFFFFF"/>
            <w:vAlign w:val="center"/>
          </w:tcPr>
          <w:p w14:paraId="33949974" w14:textId="77777777" w:rsidR="00BC6DC0" w:rsidRDefault="007B2047">
            <w:pPr>
              <w:jc w:val="right"/>
            </w:pPr>
            <w:r>
              <w:rPr>
                <w:color w:val="000000"/>
              </w:rPr>
              <w:t>416,350,648</w:t>
            </w:r>
          </w:p>
        </w:tc>
      </w:tr>
      <w:tr w:rsidR="00BC6DC0" w14:paraId="7BC7F8D1" w14:textId="77777777">
        <w:trPr>
          <w:trHeight w:val="308"/>
        </w:trPr>
        <w:tc>
          <w:tcPr>
            <w:tcW w:w="3886" w:type="dxa"/>
            <w:tcBorders>
              <w:left w:val="single" w:sz="8" w:space="0" w:color="000000"/>
              <w:bottom w:val="single" w:sz="8" w:space="0" w:color="000000"/>
              <w:right w:val="single" w:sz="8" w:space="0" w:color="000000"/>
            </w:tcBorders>
            <w:shd w:val="clear" w:color="auto" w:fill="FFFFFF"/>
            <w:vAlign w:val="center"/>
          </w:tcPr>
          <w:p w14:paraId="4D6BA089" w14:textId="77777777" w:rsidR="00BC6DC0" w:rsidRDefault="007B2047">
            <w:pPr>
              <w:jc w:val="right"/>
              <w:rPr>
                <w:b/>
              </w:rPr>
            </w:pPr>
            <w:r>
              <w:rPr>
                <w:b/>
              </w:rPr>
              <w:t>Suma</w:t>
            </w:r>
          </w:p>
        </w:tc>
        <w:tc>
          <w:tcPr>
            <w:tcW w:w="2675" w:type="dxa"/>
            <w:tcBorders>
              <w:top w:val="single" w:sz="8" w:space="0" w:color="000000"/>
              <w:left w:val="nil"/>
              <w:bottom w:val="single" w:sz="8" w:space="0" w:color="000000"/>
              <w:right w:val="nil"/>
            </w:tcBorders>
            <w:shd w:val="clear" w:color="auto" w:fill="FFFFFF"/>
            <w:vAlign w:val="bottom"/>
          </w:tcPr>
          <w:p w14:paraId="34FA905F" w14:textId="77777777" w:rsidR="00BC6DC0" w:rsidRDefault="007B2047">
            <w:pPr>
              <w:jc w:val="right"/>
              <w:rPr>
                <w:b/>
              </w:rPr>
            </w:pPr>
            <w:r>
              <w:rPr>
                <w:b/>
                <w:color w:val="000000"/>
              </w:rPr>
              <w:t>3,243,965,348</w:t>
            </w:r>
          </w:p>
        </w:tc>
        <w:tc>
          <w:tcPr>
            <w:tcW w:w="2625" w:type="dxa"/>
            <w:tcBorders>
              <w:top w:val="single" w:sz="8" w:space="0" w:color="000000"/>
              <w:left w:val="nil"/>
              <w:bottom w:val="single" w:sz="8" w:space="0" w:color="000000"/>
              <w:right w:val="single" w:sz="8" w:space="0" w:color="000000"/>
            </w:tcBorders>
            <w:shd w:val="clear" w:color="auto" w:fill="FFFFFF"/>
            <w:vAlign w:val="bottom"/>
          </w:tcPr>
          <w:p w14:paraId="0B8155DF" w14:textId="77777777" w:rsidR="00BC6DC0" w:rsidRDefault="007B2047">
            <w:pPr>
              <w:jc w:val="right"/>
              <w:rPr>
                <w:b/>
              </w:rPr>
            </w:pPr>
            <w:r>
              <w:rPr>
                <w:b/>
                <w:color w:val="000000"/>
              </w:rPr>
              <w:t>3,210,551,642</w:t>
            </w:r>
          </w:p>
        </w:tc>
      </w:tr>
    </w:tbl>
    <w:p w14:paraId="41A15B98" w14:textId="77777777" w:rsidR="00BC6DC0" w:rsidRDefault="00BC6DC0">
      <w:pPr>
        <w:pBdr>
          <w:top w:val="nil"/>
          <w:left w:val="nil"/>
          <w:bottom w:val="nil"/>
          <w:right w:val="nil"/>
          <w:between w:val="nil"/>
        </w:pBdr>
        <w:jc w:val="center"/>
        <w:rPr>
          <w:b/>
        </w:rPr>
      </w:pPr>
    </w:p>
    <w:p w14:paraId="66439ED2" w14:textId="77777777" w:rsidR="00BC6DC0" w:rsidRDefault="00BC6DC0">
      <w:pPr>
        <w:jc w:val="both"/>
        <w:rPr>
          <w:b/>
        </w:rPr>
      </w:pPr>
    </w:p>
    <w:p w14:paraId="4B30DEDE" w14:textId="77777777" w:rsidR="00BC6DC0" w:rsidRDefault="007B2047">
      <w:pPr>
        <w:jc w:val="both"/>
      </w:pPr>
      <w:r>
        <w:rPr>
          <w:b/>
        </w:rPr>
        <w:lastRenderedPageBreak/>
        <w:t>Nota 7.- Activos Intangibles.</w:t>
      </w:r>
    </w:p>
    <w:p w14:paraId="2CE2B8CD" w14:textId="77777777" w:rsidR="00BC6DC0" w:rsidRDefault="00BC6DC0">
      <w:pPr>
        <w:jc w:val="both"/>
      </w:pPr>
    </w:p>
    <w:p w14:paraId="10D85543" w14:textId="77777777" w:rsidR="00BC6DC0" w:rsidRDefault="00BC6DC0">
      <w:pPr>
        <w:jc w:val="both"/>
      </w:pPr>
    </w:p>
    <w:p w14:paraId="564B9513" w14:textId="77777777" w:rsidR="00BC6DC0" w:rsidRDefault="007B2047">
      <w:pPr>
        <w:jc w:val="both"/>
      </w:pPr>
      <w:r>
        <w:t>Representan dentro del activo el valor de todos los bienes intangibles que posee el Gobierno del Estado necesarios para llevar a cabo funciones de los diferentes entes públicos que lo conforman.</w:t>
      </w:r>
    </w:p>
    <w:p w14:paraId="2CA2DA69" w14:textId="77777777" w:rsidR="00BC6DC0" w:rsidRDefault="00BC6DC0">
      <w:pPr>
        <w:jc w:val="both"/>
      </w:pPr>
    </w:p>
    <w:p w14:paraId="7EA1C62F" w14:textId="7A407643" w:rsidR="00BC6DC0" w:rsidRDefault="007B2047">
      <w:pPr>
        <w:jc w:val="both"/>
      </w:pPr>
      <w:r>
        <w:t xml:space="preserve">El saldo al </w:t>
      </w:r>
      <w:r w:rsidR="00094590">
        <w:t>31 de marzo de 2022</w:t>
      </w:r>
      <w:r w:rsidR="006247DD">
        <w:t>,</w:t>
      </w:r>
      <w:r w:rsidR="00094590">
        <w:t xml:space="preserve"> </w:t>
      </w:r>
      <w:r>
        <w:t xml:space="preserve">comparado con el mismo periodo del </w:t>
      </w:r>
      <w:r w:rsidR="005B0030">
        <w:t>2021</w:t>
      </w:r>
      <w:r>
        <w:t>, se encuentra integrado de la siguiente manera:</w:t>
      </w:r>
    </w:p>
    <w:p w14:paraId="1F3CE353" w14:textId="77777777" w:rsidR="00BC6DC0" w:rsidRDefault="00BC6DC0">
      <w:pPr>
        <w:jc w:val="both"/>
      </w:pPr>
    </w:p>
    <w:p w14:paraId="7DE9B081" w14:textId="77777777" w:rsidR="00BC6DC0" w:rsidRDefault="00BC6DC0">
      <w:pPr>
        <w:jc w:val="both"/>
      </w:pPr>
    </w:p>
    <w:p w14:paraId="09253E67" w14:textId="77777777" w:rsidR="00BC6DC0" w:rsidRDefault="007B2047">
      <w:pPr>
        <w:pBdr>
          <w:top w:val="nil"/>
          <w:left w:val="nil"/>
          <w:bottom w:val="nil"/>
          <w:right w:val="nil"/>
          <w:between w:val="nil"/>
        </w:pBdr>
        <w:jc w:val="center"/>
      </w:pPr>
      <w:r>
        <w:rPr>
          <w:b/>
        </w:rPr>
        <w:t>(Pesos)</w:t>
      </w:r>
    </w:p>
    <w:tbl>
      <w:tblPr>
        <w:tblStyle w:val="a5"/>
        <w:tblW w:w="9156" w:type="dxa"/>
        <w:tblInd w:w="55" w:type="dxa"/>
        <w:tblLayout w:type="fixed"/>
        <w:tblLook w:val="0400" w:firstRow="0" w:lastRow="0" w:firstColumn="0" w:lastColumn="0" w:noHBand="0" w:noVBand="1"/>
      </w:tblPr>
      <w:tblGrid>
        <w:gridCol w:w="3874"/>
        <w:gridCol w:w="2666"/>
        <w:gridCol w:w="2616"/>
      </w:tblGrid>
      <w:tr w:rsidR="00BC6DC0" w14:paraId="11DF08E3" w14:textId="77777777">
        <w:trPr>
          <w:trHeight w:val="302"/>
        </w:trPr>
        <w:tc>
          <w:tcPr>
            <w:tcW w:w="3874" w:type="dxa"/>
            <w:tcBorders>
              <w:top w:val="single" w:sz="8" w:space="0" w:color="000000"/>
              <w:left w:val="single" w:sz="8" w:space="0" w:color="000000"/>
              <w:bottom w:val="nil"/>
              <w:right w:val="single" w:sz="8" w:space="0" w:color="000000"/>
            </w:tcBorders>
            <w:shd w:val="clear" w:color="auto" w:fill="828282"/>
            <w:vAlign w:val="center"/>
          </w:tcPr>
          <w:p w14:paraId="74D79A81" w14:textId="77777777" w:rsidR="00BC6DC0" w:rsidRDefault="007B2047">
            <w:pPr>
              <w:jc w:val="center"/>
              <w:rPr>
                <w:b/>
              </w:rPr>
            </w:pPr>
            <w:r>
              <w:rPr>
                <w:b/>
              </w:rPr>
              <w:t>Concepto</w:t>
            </w:r>
          </w:p>
        </w:tc>
        <w:tc>
          <w:tcPr>
            <w:tcW w:w="2666" w:type="dxa"/>
            <w:tcBorders>
              <w:top w:val="single" w:sz="8" w:space="0" w:color="000000"/>
              <w:left w:val="nil"/>
              <w:bottom w:val="nil"/>
              <w:right w:val="nil"/>
            </w:tcBorders>
            <w:shd w:val="clear" w:color="auto" w:fill="828282"/>
            <w:vAlign w:val="center"/>
          </w:tcPr>
          <w:p w14:paraId="0E4F43B2" w14:textId="361811CC" w:rsidR="00BC6DC0" w:rsidRDefault="005B0030">
            <w:pPr>
              <w:jc w:val="center"/>
              <w:rPr>
                <w:b/>
              </w:rPr>
            </w:pPr>
            <w:r>
              <w:rPr>
                <w:b/>
              </w:rPr>
              <w:t>2022</w:t>
            </w:r>
          </w:p>
        </w:tc>
        <w:tc>
          <w:tcPr>
            <w:tcW w:w="2616" w:type="dxa"/>
            <w:tcBorders>
              <w:top w:val="single" w:sz="8" w:space="0" w:color="000000"/>
              <w:left w:val="nil"/>
              <w:bottom w:val="nil"/>
              <w:right w:val="single" w:sz="8" w:space="0" w:color="000000"/>
            </w:tcBorders>
            <w:shd w:val="clear" w:color="auto" w:fill="828282"/>
            <w:vAlign w:val="center"/>
          </w:tcPr>
          <w:p w14:paraId="11E4CED2" w14:textId="1DD789DA" w:rsidR="00BC6DC0" w:rsidRDefault="005B0030">
            <w:pPr>
              <w:jc w:val="center"/>
              <w:rPr>
                <w:b/>
              </w:rPr>
            </w:pPr>
            <w:r>
              <w:rPr>
                <w:b/>
              </w:rPr>
              <w:t>2021</w:t>
            </w:r>
          </w:p>
        </w:tc>
      </w:tr>
      <w:tr w:rsidR="00BC6DC0" w14:paraId="614A87C4"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3464A197" w14:textId="77777777" w:rsidR="00BC6DC0" w:rsidRDefault="007B2047">
            <w:r>
              <w:t>PODER EJECUTIVO</w:t>
            </w:r>
          </w:p>
        </w:tc>
        <w:tc>
          <w:tcPr>
            <w:tcW w:w="2666" w:type="dxa"/>
            <w:tcBorders>
              <w:top w:val="nil"/>
              <w:left w:val="nil"/>
              <w:bottom w:val="nil"/>
              <w:right w:val="nil"/>
            </w:tcBorders>
            <w:shd w:val="clear" w:color="auto" w:fill="FFFFFF"/>
            <w:vAlign w:val="center"/>
          </w:tcPr>
          <w:p w14:paraId="1397EF61" w14:textId="77777777" w:rsidR="00BC6DC0" w:rsidRDefault="007B2047">
            <w:pPr>
              <w:jc w:val="right"/>
            </w:pPr>
            <w:r>
              <w:rPr>
                <w:color w:val="000000"/>
              </w:rPr>
              <w:t>201,169,557</w:t>
            </w:r>
          </w:p>
        </w:tc>
        <w:tc>
          <w:tcPr>
            <w:tcW w:w="2616" w:type="dxa"/>
            <w:tcBorders>
              <w:top w:val="nil"/>
              <w:left w:val="nil"/>
              <w:bottom w:val="nil"/>
              <w:right w:val="single" w:sz="8" w:space="0" w:color="000000"/>
            </w:tcBorders>
            <w:shd w:val="clear" w:color="auto" w:fill="FFFFFF"/>
            <w:vAlign w:val="center"/>
          </w:tcPr>
          <w:p w14:paraId="46C727B1" w14:textId="77777777" w:rsidR="00BC6DC0" w:rsidRDefault="007B2047">
            <w:pPr>
              <w:jc w:val="right"/>
            </w:pPr>
            <w:r>
              <w:rPr>
                <w:color w:val="000000"/>
              </w:rPr>
              <w:t>158,645,898</w:t>
            </w:r>
          </w:p>
        </w:tc>
      </w:tr>
      <w:tr w:rsidR="00BC6DC0" w14:paraId="38659E7D"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03475B93" w14:textId="77777777" w:rsidR="00BC6DC0" w:rsidRDefault="007B2047">
            <w:r>
              <w:t xml:space="preserve">PODER LEGISLATIVO </w:t>
            </w:r>
          </w:p>
        </w:tc>
        <w:tc>
          <w:tcPr>
            <w:tcW w:w="2666" w:type="dxa"/>
            <w:tcBorders>
              <w:top w:val="nil"/>
              <w:left w:val="nil"/>
              <w:bottom w:val="nil"/>
              <w:right w:val="nil"/>
            </w:tcBorders>
            <w:shd w:val="clear" w:color="auto" w:fill="FFFFFF"/>
            <w:vAlign w:val="center"/>
          </w:tcPr>
          <w:p w14:paraId="6390C30F" w14:textId="77777777" w:rsidR="00BC6DC0" w:rsidRDefault="007B2047">
            <w:pPr>
              <w:jc w:val="right"/>
            </w:pPr>
            <w:r>
              <w:rPr>
                <w:color w:val="000000"/>
                <w:sz w:val="22"/>
                <w:szCs w:val="22"/>
              </w:rPr>
              <w:t>1,494,581</w:t>
            </w:r>
          </w:p>
        </w:tc>
        <w:tc>
          <w:tcPr>
            <w:tcW w:w="2616" w:type="dxa"/>
            <w:tcBorders>
              <w:top w:val="nil"/>
              <w:left w:val="nil"/>
              <w:bottom w:val="nil"/>
              <w:right w:val="single" w:sz="8" w:space="0" w:color="000000"/>
            </w:tcBorders>
            <w:shd w:val="clear" w:color="auto" w:fill="FFFFFF"/>
            <w:vAlign w:val="center"/>
          </w:tcPr>
          <w:p w14:paraId="4397FA2E" w14:textId="77777777" w:rsidR="00BC6DC0" w:rsidRDefault="007B2047">
            <w:pPr>
              <w:jc w:val="right"/>
            </w:pPr>
            <w:r>
              <w:rPr>
                <w:color w:val="000000"/>
                <w:sz w:val="22"/>
                <w:szCs w:val="22"/>
              </w:rPr>
              <w:t>1,145,789</w:t>
            </w:r>
          </w:p>
        </w:tc>
      </w:tr>
      <w:tr w:rsidR="00BC6DC0" w14:paraId="69648771"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2D7DEAD7" w14:textId="77777777" w:rsidR="00BC6DC0" w:rsidRDefault="007B2047">
            <w:r>
              <w:t>PODER JUDICIAL</w:t>
            </w:r>
          </w:p>
        </w:tc>
        <w:tc>
          <w:tcPr>
            <w:tcW w:w="2666" w:type="dxa"/>
            <w:tcBorders>
              <w:top w:val="nil"/>
              <w:left w:val="nil"/>
              <w:bottom w:val="nil"/>
              <w:right w:val="nil"/>
            </w:tcBorders>
            <w:shd w:val="clear" w:color="auto" w:fill="FFFFFF"/>
            <w:vAlign w:val="center"/>
          </w:tcPr>
          <w:p w14:paraId="52A7143E" w14:textId="77777777" w:rsidR="00BC6DC0" w:rsidRDefault="007B2047">
            <w:pPr>
              <w:jc w:val="right"/>
            </w:pPr>
            <w:r>
              <w:rPr>
                <w:color w:val="000000"/>
                <w:sz w:val="22"/>
                <w:szCs w:val="22"/>
              </w:rPr>
              <w:t>1,475,847</w:t>
            </w:r>
          </w:p>
        </w:tc>
        <w:tc>
          <w:tcPr>
            <w:tcW w:w="2616" w:type="dxa"/>
            <w:tcBorders>
              <w:top w:val="nil"/>
              <w:left w:val="nil"/>
              <w:bottom w:val="nil"/>
              <w:right w:val="single" w:sz="8" w:space="0" w:color="000000"/>
            </w:tcBorders>
            <w:shd w:val="clear" w:color="auto" w:fill="FFFFFF"/>
            <w:vAlign w:val="center"/>
          </w:tcPr>
          <w:p w14:paraId="6EC07C11" w14:textId="77777777" w:rsidR="00BC6DC0" w:rsidRDefault="007B2047">
            <w:pPr>
              <w:jc w:val="right"/>
            </w:pPr>
            <w:r>
              <w:rPr>
                <w:sz w:val="22"/>
                <w:szCs w:val="22"/>
              </w:rPr>
              <w:t>1,439,715</w:t>
            </w:r>
          </w:p>
        </w:tc>
      </w:tr>
      <w:tr w:rsidR="00BC6DC0" w14:paraId="22B1EBB3" w14:textId="77777777">
        <w:trPr>
          <w:trHeight w:val="317"/>
        </w:trPr>
        <w:tc>
          <w:tcPr>
            <w:tcW w:w="3874" w:type="dxa"/>
            <w:tcBorders>
              <w:top w:val="nil"/>
              <w:left w:val="single" w:sz="8" w:space="0" w:color="000000"/>
              <w:bottom w:val="nil"/>
              <w:right w:val="single" w:sz="8" w:space="0" w:color="000000"/>
            </w:tcBorders>
            <w:shd w:val="clear" w:color="auto" w:fill="FFFFFF"/>
            <w:vAlign w:val="center"/>
          </w:tcPr>
          <w:p w14:paraId="50ACF036" w14:textId="77777777" w:rsidR="00BC6DC0" w:rsidRDefault="007B2047">
            <w:r>
              <w:t>ÓRGANOS AUTÓNOMOS</w:t>
            </w:r>
          </w:p>
        </w:tc>
        <w:tc>
          <w:tcPr>
            <w:tcW w:w="2666" w:type="dxa"/>
            <w:tcBorders>
              <w:top w:val="nil"/>
              <w:left w:val="nil"/>
              <w:bottom w:val="single" w:sz="8" w:space="0" w:color="000000"/>
              <w:right w:val="nil"/>
            </w:tcBorders>
            <w:shd w:val="clear" w:color="auto" w:fill="FFFFFF"/>
            <w:vAlign w:val="center"/>
          </w:tcPr>
          <w:p w14:paraId="1588329E" w14:textId="77777777" w:rsidR="00BC6DC0" w:rsidRDefault="007B2047">
            <w:pPr>
              <w:jc w:val="right"/>
            </w:pPr>
            <w:r>
              <w:rPr>
                <w:color w:val="000000"/>
              </w:rPr>
              <w:t>45,756,142</w:t>
            </w:r>
          </w:p>
        </w:tc>
        <w:tc>
          <w:tcPr>
            <w:tcW w:w="2616" w:type="dxa"/>
            <w:tcBorders>
              <w:top w:val="nil"/>
              <w:left w:val="nil"/>
              <w:bottom w:val="single" w:sz="8" w:space="0" w:color="000000"/>
              <w:right w:val="single" w:sz="8" w:space="0" w:color="000000"/>
            </w:tcBorders>
            <w:shd w:val="clear" w:color="auto" w:fill="FFFFFF"/>
            <w:vAlign w:val="center"/>
          </w:tcPr>
          <w:p w14:paraId="250A9990" w14:textId="77777777" w:rsidR="00BC6DC0" w:rsidRDefault="007B2047">
            <w:pPr>
              <w:jc w:val="right"/>
            </w:pPr>
            <w:r>
              <w:t>44,621,483</w:t>
            </w:r>
          </w:p>
        </w:tc>
      </w:tr>
      <w:tr w:rsidR="00BC6DC0" w14:paraId="18A6400B" w14:textId="77777777">
        <w:trPr>
          <w:trHeight w:val="317"/>
        </w:trPr>
        <w:tc>
          <w:tcPr>
            <w:tcW w:w="3874" w:type="dxa"/>
            <w:tcBorders>
              <w:top w:val="nil"/>
              <w:left w:val="single" w:sz="8" w:space="0" w:color="000000"/>
              <w:bottom w:val="single" w:sz="8" w:space="0" w:color="000000"/>
              <w:right w:val="single" w:sz="8" w:space="0" w:color="000000"/>
            </w:tcBorders>
            <w:shd w:val="clear" w:color="auto" w:fill="FFFFFF"/>
            <w:vAlign w:val="center"/>
          </w:tcPr>
          <w:p w14:paraId="1EAC0952" w14:textId="77777777" w:rsidR="00BC6DC0" w:rsidRDefault="007B2047">
            <w:pPr>
              <w:jc w:val="right"/>
              <w:rPr>
                <w:b/>
              </w:rPr>
            </w:pPr>
            <w:r>
              <w:rPr>
                <w:b/>
              </w:rPr>
              <w:t>Suma</w:t>
            </w:r>
          </w:p>
        </w:tc>
        <w:tc>
          <w:tcPr>
            <w:tcW w:w="2666" w:type="dxa"/>
            <w:tcBorders>
              <w:top w:val="single" w:sz="8" w:space="0" w:color="000000"/>
              <w:left w:val="single" w:sz="8" w:space="0" w:color="000000"/>
              <w:bottom w:val="single" w:sz="8" w:space="0" w:color="000000"/>
            </w:tcBorders>
            <w:shd w:val="clear" w:color="auto" w:fill="FFFFFF"/>
            <w:vAlign w:val="bottom"/>
          </w:tcPr>
          <w:p w14:paraId="48EE59B8" w14:textId="77777777" w:rsidR="00BC6DC0" w:rsidRDefault="007B2047">
            <w:pPr>
              <w:jc w:val="right"/>
              <w:rPr>
                <w:b/>
              </w:rPr>
            </w:pPr>
            <w:r>
              <w:rPr>
                <w:b/>
                <w:color w:val="000000"/>
              </w:rPr>
              <w:t>249,896,126</w:t>
            </w:r>
          </w:p>
        </w:tc>
        <w:tc>
          <w:tcPr>
            <w:tcW w:w="2616" w:type="dxa"/>
            <w:tcBorders>
              <w:top w:val="single" w:sz="8" w:space="0" w:color="000000"/>
              <w:bottom w:val="single" w:sz="8" w:space="0" w:color="000000"/>
              <w:right w:val="single" w:sz="8" w:space="0" w:color="000000"/>
            </w:tcBorders>
            <w:shd w:val="clear" w:color="auto" w:fill="FFFFFF"/>
            <w:vAlign w:val="bottom"/>
          </w:tcPr>
          <w:p w14:paraId="7AF4B3E5" w14:textId="77777777" w:rsidR="00BC6DC0" w:rsidRDefault="007B2047">
            <w:pPr>
              <w:jc w:val="right"/>
              <w:rPr>
                <w:b/>
              </w:rPr>
            </w:pPr>
            <w:r>
              <w:rPr>
                <w:b/>
                <w:color w:val="000000"/>
              </w:rPr>
              <w:t>205,852,884</w:t>
            </w:r>
          </w:p>
        </w:tc>
      </w:tr>
    </w:tbl>
    <w:p w14:paraId="3CF3B68B" w14:textId="77777777" w:rsidR="00BC6DC0" w:rsidRDefault="00BC6DC0">
      <w:pPr>
        <w:pBdr>
          <w:top w:val="nil"/>
          <w:left w:val="nil"/>
          <w:bottom w:val="nil"/>
          <w:right w:val="nil"/>
          <w:between w:val="nil"/>
        </w:pBdr>
      </w:pPr>
    </w:p>
    <w:p w14:paraId="6CAED673" w14:textId="77777777" w:rsidR="00BC6DC0" w:rsidRDefault="00BC6DC0">
      <w:pPr>
        <w:pBdr>
          <w:top w:val="nil"/>
          <w:left w:val="nil"/>
          <w:bottom w:val="nil"/>
          <w:right w:val="nil"/>
          <w:between w:val="nil"/>
        </w:pBdr>
      </w:pPr>
    </w:p>
    <w:p w14:paraId="0A65DF75" w14:textId="77777777" w:rsidR="00BC6DC0" w:rsidRDefault="00BC6DC0">
      <w:pPr>
        <w:pBdr>
          <w:top w:val="nil"/>
          <w:left w:val="nil"/>
          <w:bottom w:val="nil"/>
          <w:right w:val="nil"/>
          <w:between w:val="nil"/>
        </w:pBdr>
      </w:pPr>
    </w:p>
    <w:p w14:paraId="013A51B7" w14:textId="77777777" w:rsidR="00BC6DC0" w:rsidRDefault="007B2047">
      <w:pPr>
        <w:jc w:val="both"/>
        <w:rPr>
          <w:b/>
        </w:rPr>
      </w:pPr>
      <w:r>
        <w:rPr>
          <w:b/>
        </w:rPr>
        <w:t>PASIVO</w:t>
      </w:r>
    </w:p>
    <w:p w14:paraId="355D9486" w14:textId="77777777" w:rsidR="00BC6DC0" w:rsidRDefault="00BC6DC0">
      <w:pPr>
        <w:jc w:val="both"/>
      </w:pPr>
    </w:p>
    <w:p w14:paraId="6217B79D" w14:textId="77777777" w:rsidR="00BC6DC0" w:rsidRDefault="00BC6DC0">
      <w:pPr>
        <w:jc w:val="both"/>
      </w:pPr>
    </w:p>
    <w:p w14:paraId="42EBECB2" w14:textId="4B12EB6C" w:rsidR="00BC6DC0" w:rsidRDefault="007B2047">
      <w:pPr>
        <w:jc w:val="both"/>
      </w:pPr>
      <w:r>
        <w:t>Es el conjunto de cuentas que permiten el registro de las obligaciones contraídas por el Gobierno Estatal, para el desarrollo de sus funciones y la prestación de los servicios públicos, al 3</w:t>
      </w:r>
      <w:r w:rsidR="00570083">
        <w:t>1</w:t>
      </w:r>
      <w:r>
        <w:t xml:space="preserve"> de </w:t>
      </w:r>
      <w:r w:rsidR="00001BD1">
        <w:t>marzo</w:t>
      </w:r>
      <w:r>
        <w:t xml:space="preserve"> de </w:t>
      </w:r>
      <w:r w:rsidR="005B0030">
        <w:t>2022</w:t>
      </w:r>
      <w: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FE444F9" w14:textId="77777777" w:rsidR="00BC6DC0" w:rsidRDefault="00BC6DC0"/>
    <w:p w14:paraId="2336FC45" w14:textId="77777777" w:rsidR="00BC6DC0" w:rsidRDefault="007B2047">
      <w:r>
        <w:br w:type="page"/>
      </w:r>
    </w:p>
    <w:p w14:paraId="0F78A7A1" w14:textId="77777777" w:rsidR="00BC6DC0" w:rsidRDefault="007B2047">
      <w:r>
        <w:rPr>
          <w:b/>
          <w:u w:val="single"/>
        </w:rPr>
        <w:lastRenderedPageBreak/>
        <w:t>Pasivo Circulante</w:t>
      </w:r>
    </w:p>
    <w:p w14:paraId="22C386AF" w14:textId="77777777" w:rsidR="00BC6DC0" w:rsidRDefault="00BC6DC0">
      <w:pPr>
        <w:jc w:val="both"/>
      </w:pPr>
    </w:p>
    <w:p w14:paraId="4212AE15" w14:textId="77777777" w:rsidR="00BC6DC0" w:rsidRDefault="00BC6DC0">
      <w:pPr>
        <w:jc w:val="both"/>
      </w:pPr>
    </w:p>
    <w:p w14:paraId="61AD328B" w14:textId="77777777" w:rsidR="00BC6DC0" w:rsidRDefault="007B2047">
      <w:pPr>
        <w:jc w:val="both"/>
      </w:pPr>
      <w:r>
        <w:rPr>
          <w:b/>
        </w:rPr>
        <w:t>Nota 8.- Cuentas por Pagar a Corto Plazo.</w:t>
      </w:r>
    </w:p>
    <w:p w14:paraId="4C78F34F" w14:textId="77777777" w:rsidR="00BC6DC0" w:rsidRDefault="00BC6DC0">
      <w:pPr>
        <w:jc w:val="both"/>
      </w:pPr>
    </w:p>
    <w:p w14:paraId="571AFE5B" w14:textId="77777777" w:rsidR="00BC6DC0" w:rsidRDefault="00BC6DC0">
      <w:pPr>
        <w:jc w:val="both"/>
      </w:pPr>
    </w:p>
    <w:p w14:paraId="419CCF09" w14:textId="3B07818C" w:rsidR="00BC6DC0" w:rsidRDefault="007B2047">
      <w:pPr>
        <w:jc w:val="both"/>
      </w:pPr>
      <w:r>
        <w:t xml:space="preserve">Este rubro refleja el registro de los adeudos contraídos por el Estado, que deberá pagar en un plazo menor o igual a doce meses, el saldo al </w:t>
      </w:r>
      <w:r w:rsidR="00094590">
        <w:t xml:space="preserve">31 de marzo de </w:t>
      </w:r>
      <w:r w:rsidR="003B617C">
        <w:t>2022 comparado</w:t>
      </w:r>
      <w:r>
        <w:t xml:space="preserve"> con el mismo periodo del </w:t>
      </w:r>
      <w:r w:rsidR="005B0030">
        <w:t>2021</w:t>
      </w:r>
      <w:r>
        <w:t>, se integra de:</w:t>
      </w:r>
    </w:p>
    <w:p w14:paraId="37BF6E47" w14:textId="77777777" w:rsidR="00BC6DC0" w:rsidRDefault="00BC6DC0">
      <w:pPr>
        <w:jc w:val="both"/>
      </w:pPr>
    </w:p>
    <w:p w14:paraId="45F663BF" w14:textId="77777777" w:rsidR="00BC6DC0" w:rsidRDefault="007B2047">
      <w:pPr>
        <w:pBdr>
          <w:top w:val="nil"/>
          <w:left w:val="nil"/>
          <w:bottom w:val="nil"/>
          <w:right w:val="nil"/>
          <w:between w:val="nil"/>
        </w:pBdr>
        <w:jc w:val="center"/>
        <w:rPr>
          <w:b/>
        </w:rPr>
      </w:pPr>
      <w:r>
        <w:rPr>
          <w:b/>
        </w:rPr>
        <w:t>(Pesos)</w:t>
      </w:r>
    </w:p>
    <w:tbl>
      <w:tblPr>
        <w:tblStyle w:val="a6"/>
        <w:tblW w:w="8991" w:type="dxa"/>
        <w:tblInd w:w="55" w:type="dxa"/>
        <w:tblLayout w:type="fixed"/>
        <w:tblLook w:val="0400" w:firstRow="0" w:lastRow="0" w:firstColumn="0" w:lastColumn="0" w:noHBand="0" w:noVBand="1"/>
      </w:tblPr>
      <w:tblGrid>
        <w:gridCol w:w="3804"/>
        <w:gridCol w:w="2618"/>
        <w:gridCol w:w="2569"/>
      </w:tblGrid>
      <w:tr w:rsidR="00BC6DC0" w14:paraId="5F1C89BA" w14:textId="77777777">
        <w:trPr>
          <w:trHeight w:val="317"/>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185D7AF1" w14:textId="77777777" w:rsidR="00BC6DC0" w:rsidRDefault="007B2047">
            <w:pPr>
              <w:jc w:val="center"/>
              <w:rPr>
                <w:b/>
              </w:rPr>
            </w:pPr>
            <w:r>
              <w:rPr>
                <w:b/>
              </w:rPr>
              <w:t>Concepto</w:t>
            </w:r>
          </w:p>
        </w:tc>
        <w:tc>
          <w:tcPr>
            <w:tcW w:w="2618" w:type="dxa"/>
            <w:tcBorders>
              <w:top w:val="single" w:sz="8" w:space="0" w:color="000000"/>
              <w:left w:val="nil"/>
              <w:bottom w:val="nil"/>
              <w:right w:val="nil"/>
            </w:tcBorders>
            <w:shd w:val="clear" w:color="auto" w:fill="828282"/>
            <w:vAlign w:val="center"/>
          </w:tcPr>
          <w:p w14:paraId="5542403F" w14:textId="348C2979" w:rsidR="00BC6DC0" w:rsidRDefault="005B0030">
            <w:pPr>
              <w:jc w:val="center"/>
              <w:rPr>
                <w:b/>
              </w:rPr>
            </w:pPr>
            <w:r>
              <w:rPr>
                <w:b/>
              </w:rPr>
              <w:t>2022</w:t>
            </w:r>
          </w:p>
        </w:tc>
        <w:tc>
          <w:tcPr>
            <w:tcW w:w="2569" w:type="dxa"/>
            <w:tcBorders>
              <w:top w:val="single" w:sz="8" w:space="0" w:color="000000"/>
              <w:left w:val="nil"/>
              <w:bottom w:val="nil"/>
              <w:right w:val="single" w:sz="8" w:space="0" w:color="000000"/>
            </w:tcBorders>
            <w:shd w:val="clear" w:color="auto" w:fill="828282"/>
            <w:vAlign w:val="center"/>
          </w:tcPr>
          <w:p w14:paraId="69A7A2C7" w14:textId="4F9C50C3" w:rsidR="00BC6DC0" w:rsidRDefault="005B0030">
            <w:pPr>
              <w:jc w:val="center"/>
              <w:rPr>
                <w:b/>
              </w:rPr>
            </w:pPr>
            <w:r>
              <w:rPr>
                <w:b/>
              </w:rPr>
              <w:t>2021</w:t>
            </w:r>
          </w:p>
        </w:tc>
      </w:tr>
      <w:tr w:rsidR="00BC6DC0" w14:paraId="03FDE02C"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64DC91D0" w14:textId="77777777" w:rsidR="00BC6DC0" w:rsidRDefault="007B2047">
            <w:r>
              <w:t>PODER EJECUTIVO</w:t>
            </w:r>
          </w:p>
        </w:tc>
        <w:tc>
          <w:tcPr>
            <w:tcW w:w="2618" w:type="dxa"/>
            <w:tcBorders>
              <w:top w:val="nil"/>
              <w:left w:val="nil"/>
              <w:bottom w:val="nil"/>
              <w:right w:val="nil"/>
            </w:tcBorders>
            <w:shd w:val="clear" w:color="auto" w:fill="FFFFFF"/>
            <w:vAlign w:val="center"/>
          </w:tcPr>
          <w:p w14:paraId="7CD2D251" w14:textId="77777777" w:rsidR="00BC6DC0" w:rsidRDefault="007B2047">
            <w:pPr>
              <w:jc w:val="right"/>
            </w:pPr>
            <w:r>
              <w:rPr>
                <w:color w:val="000000"/>
              </w:rPr>
              <w:t>6,817,187,188</w:t>
            </w:r>
          </w:p>
        </w:tc>
        <w:tc>
          <w:tcPr>
            <w:tcW w:w="2569" w:type="dxa"/>
            <w:tcBorders>
              <w:top w:val="nil"/>
              <w:left w:val="nil"/>
              <w:bottom w:val="nil"/>
              <w:right w:val="single" w:sz="8" w:space="0" w:color="000000"/>
            </w:tcBorders>
            <w:shd w:val="clear" w:color="auto" w:fill="FFFFFF"/>
            <w:vAlign w:val="center"/>
          </w:tcPr>
          <w:p w14:paraId="3EDB73FF" w14:textId="77777777" w:rsidR="00BC6DC0" w:rsidRDefault="007B2047">
            <w:pPr>
              <w:jc w:val="right"/>
            </w:pPr>
            <w:r>
              <w:rPr>
                <w:color w:val="000000"/>
              </w:rPr>
              <w:t>7,001,763,799</w:t>
            </w:r>
          </w:p>
        </w:tc>
      </w:tr>
      <w:tr w:rsidR="00BC6DC0" w14:paraId="2164E61B"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3D8DA5FE" w14:textId="77777777" w:rsidR="00BC6DC0" w:rsidRDefault="007B2047">
            <w:r>
              <w:t xml:space="preserve">PODER LEGISLATIVO </w:t>
            </w:r>
          </w:p>
        </w:tc>
        <w:tc>
          <w:tcPr>
            <w:tcW w:w="2618" w:type="dxa"/>
            <w:tcBorders>
              <w:top w:val="nil"/>
              <w:left w:val="nil"/>
              <w:bottom w:val="nil"/>
              <w:right w:val="nil"/>
            </w:tcBorders>
            <w:shd w:val="clear" w:color="auto" w:fill="FFFFFF"/>
            <w:vAlign w:val="center"/>
          </w:tcPr>
          <w:p w14:paraId="7E25C8FA" w14:textId="77777777" w:rsidR="00BC6DC0" w:rsidRDefault="007B2047">
            <w:pPr>
              <w:jc w:val="right"/>
            </w:pPr>
            <w:r>
              <w:rPr>
                <w:color w:val="000000"/>
                <w:sz w:val="22"/>
                <w:szCs w:val="22"/>
              </w:rPr>
              <w:t>27,174,853</w:t>
            </w:r>
          </w:p>
        </w:tc>
        <w:tc>
          <w:tcPr>
            <w:tcW w:w="2569" w:type="dxa"/>
            <w:tcBorders>
              <w:top w:val="nil"/>
              <w:left w:val="nil"/>
              <w:bottom w:val="nil"/>
              <w:right w:val="single" w:sz="8" w:space="0" w:color="000000"/>
            </w:tcBorders>
            <w:shd w:val="clear" w:color="auto" w:fill="FFFFFF"/>
            <w:vAlign w:val="center"/>
          </w:tcPr>
          <w:p w14:paraId="0A9C1882" w14:textId="77777777" w:rsidR="00BC6DC0" w:rsidRDefault="007B2047">
            <w:pPr>
              <w:jc w:val="right"/>
            </w:pPr>
            <w:r>
              <w:rPr>
                <w:color w:val="000000"/>
                <w:sz w:val="22"/>
                <w:szCs w:val="22"/>
              </w:rPr>
              <w:t>23,737,634</w:t>
            </w:r>
          </w:p>
        </w:tc>
      </w:tr>
      <w:tr w:rsidR="00BC6DC0" w14:paraId="580058B3"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36DC5A19" w14:textId="77777777" w:rsidR="00BC6DC0" w:rsidRDefault="007B2047">
            <w:r>
              <w:t>PODER JUDICIAL</w:t>
            </w:r>
          </w:p>
        </w:tc>
        <w:tc>
          <w:tcPr>
            <w:tcW w:w="2618" w:type="dxa"/>
            <w:tcBorders>
              <w:top w:val="nil"/>
              <w:left w:val="nil"/>
              <w:bottom w:val="nil"/>
              <w:right w:val="nil"/>
            </w:tcBorders>
            <w:shd w:val="clear" w:color="auto" w:fill="FFFFFF"/>
            <w:vAlign w:val="center"/>
          </w:tcPr>
          <w:p w14:paraId="3E794514" w14:textId="77777777" w:rsidR="00BC6DC0" w:rsidRDefault="007B2047">
            <w:pPr>
              <w:jc w:val="right"/>
            </w:pPr>
            <w:r>
              <w:rPr>
                <w:color w:val="000000"/>
                <w:sz w:val="22"/>
                <w:szCs w:val="22"/>
              </w:rPr>
              <w:t>354,702,676</w:t>
            </w:r>
          </w:p>
        </w:tc>
        <w:tc>
          <w:tcPr>
            <w:tcW w:w="2569" w:type="dxa"/>
            <w:tcBorders>
              <w:top w:val="nil"/>
              <w:left w:val="nil"/>
              <w:bottom w:val="nil"/>
              <w:right w:val="single" w:sz="8" w:space="0" w:color="000000"/>
            </w:tcBorders>
            <w:shd w:val="clear" w:color="auto" w:fill="FFFFFF"/>
            <w:vAlign w:val="center"/>
          </w:tcPr>
          <w:p w14:paraId="4D5BDB7E" w14:textId="77777777" w:rsidR="00BC6DC0" w:rsidRDefault="007B2047">
            <w:pPr>
              <w:jc w:val="right"/>
            </w:pPr>
            <w:r>
              <w:rPr>
                <w:color w:val="000000"/>
                <w:sz w:val="22"/>
                <w:szCs w:val="22"/>
              </w:rPr>
              <w:t>401,906,837</w:t>
            </w:r>
          </w:p>
        </w:tc>
      </w:tr>
      <w:tr w:rsidR="00BC6DC0" w14:paraId="4ED48D3F" w14:textId="77777777">
        <w:trPr>
          <w:trHeight w:val="332"/>
        </w:trPr>
        <w:tc>
          <w:tcPr>
            <w:tcW w:w="3804" w:type="dxa"/>
            <w:tcBorders>
              <w:top w:val="nil"/>
              <w:left w:val="single" w:sz="8" w:space="0" w:color="000000"/>
              <w:bottom w:val="nil"/>
              <w:right w:val="single" w:sz="8" w:space="0" w:color="000000"/>
            </w:tcBorders>
            <w:shd w:val="clear" w:color="auto" w:fill="FFFFFF"/>
            <w:vAlign w:val="center"/>
          </w:tcPr>
          <w:p w14:paraId="2057A265" w14:textId="77777777" w:rsidR="00BC6DC0" w:rsidRDefault="007B2047">
            <w:r>
              <w:t>ÓRGANOS AUTÓNOMOS</w:t>
            </w:r>
          </w:p>
        </w:tc>
        <w:tc>
          <w:tcPr>
            <w:tcW w:w="2618" w:type="dxa"/>
            <w:tcBorders>
              <w:top w:val="nil"/>
              <w:left w:val="nil"/>
              <w:bottom w:val="single" w:sz="8" w:space="0" w:color="000000"/>
              <w:right w:val="nil"/>
            </w:tcBorders>
            <w:shd w:val="clear" w:color="auto" w:fill="FFFFFF"/>
            <w:vAlign w:val="center"/>
          </w:tcPr>
          <w:p w14:paraId="5CFDCE96" w14:textId="77777777" w:rsidR="00BC6DC0" w:rsidRDefault="007B2047">
            <w:pPr>
              <w:jc w:val="right"/>
            </w:pPr>
            <w:r>
              <w:rPr>
                <w:color w:val="000000"/>
              </w:rPr>
              <w:t>246,153,741</w:t>
            </w:r>
          </w:p>
        </w:tc>
        <w:tc>
          <w:tcPr>
            <w:tcW w:w="2569" w:type="dxa"/>
            <w:tcBorders>
              <w:top w:val="nil"/>
              <w:left w:val="nil"/>
              <w:bottom w:val="single" w:sz="8" w:space="0" w:color="000000"/>
              <w:right w:val="single" w:sz="8" w:space="0" w:color="000000"/>
            </w:tcBorders>
            <w:shd w:val="clear" w:color="auto" w:fill="FFFFFF"/>
            <w:vAlign w:val="center"/>
          </w:tcPr>
          <w:p w14:paraId="0FEB3ECA" w14:textId="77777777" w:rsidR="00BC6DC0" w:rsidRDefault="007B2047">
            <w:pPr>
              <w:jc w:val="right"/>
            </w:pPr>
            <w:r>
              <w:t>209,698,823</w:t>
            </w:r>
          </w:p>
        </w:tc>
      </w:tr>
      <w:tr w:rsidR="00BC6DC0" w14:paraId="5CFBEB27" w14:textId="77777777">
        <w:trPr>
          <w:trHeight w:val="332"/>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4B3B76C3" w14:textId="77777777" w:rsidR="00BC6DC0" w:rsidRDefault="007B2047">
            <w:pPr>
              <w:jc w:val="right"/>
              <w:rPr>
                <w:b/>
              </w:rPr>
            </w:pPr>
            <w:r>
              <w:rPr>
                <w:b/>
              </w:rPr>
              <w:t>Suma</w:t>
            </w:r>
          </w:p>
        </w:tc>
        <w:tc>
          <w:tcPr>
            <w:tcW w:w="2618" w:type="dxa"/>
            <w:tcBorders>
              <w:top w:val="single" w:sz="8" w:space="0" w:color="000000"/>
              <w:left w:val="single" w:sz="8" w:space="0" w:color="000000"/>
              <w:bottom w:val="single" w:sz="8" w:space="0" w:color="000000"/>
            </w:tcBorders>
            <w:shd w:val="clear" w:color="auto" w:fill="FFFFFF"/>
            <w:vAlign w:val="bottom"/>
          </w:tcPr>
          <w:p w14:paraId="4347FE9E" w14:textId="77777777" w:rsidR="00BC6DC0" w:rsidRDefault="007B2047">
            <w:pPr>
              <w:jc w:val="right"/>
              <w:rPr>
                <w:b/>
              </w:rPr>
            </w:pPr>
            <w:r>
              <w:rPr>
                <w:b/>
                <w:color w:val="000000"/>
              </w:rPr>
              <w:t>7,445,218,458</w:t>
            </w:r>
          </w:p>
        </w:tc>
        <w:tc>
          <w:tcPr>
            <w:tcW w:w="2569" w:type="dxa"/>
            <w:tcBorders>
              <w:top w:val="single" w:sz="8" w:space="0" w:color="000000"/>
              <w:bottom w:val="single" w:sz="8" w:space="0" w:color="000000"/>
              <w:right w:val="single" w:sz="8" w:space="0" w:color="000000"/>
            </w:tcBorders>
            <w:shd w:val="clear" w:color="auto" w:fill="FFFFFF"/>
            <w:vAlign w:val="bottom"/>
          </w:tcPr>
          <w:p w14:paraId="3BFFBCD4" w14:textId="77777777" w:rsidR="00BC6DC0" w:rsidRDefault="007B2047">
            <w:pPr>
              <w:jc w:val="right"/>
              <w:rPr>
                <w:b/>
              </w:rPr>
            </w:pPr>
            <w:r>
              <w:rPr>
                <w:b/>
                <w:color w:val="000000"/>
              </w:rPr>
              <w:t>7,637,107,093</w:t>
            </w:r>
          </w:p>
        </w:tc>
      </w:tr>
    </w:tbl>
    <w:p w14:paraId="477924B7" w14:textId="77777777" w:rsidR="00BC6DC0" w:rsidRDefault="00BC6DC0">
      <w:pPr>
        <w:pBdr>
          <w:top w:val="nil"/>
          <w:left w:val="nil"/>
          <w:bottom w:val="nil"/>
          <w:right w:val="nil"/>
          <w:between w:val="nil"/>
        </w:pBdr>
      </w:pPr>
    </w:p>
    <w:p w14:paraId="0D824964" w14:textId="77777777" w:rsidR="00BC6DC0" w:rsidRDefault="00BC6DC0">
      <w:pPr>
        <w:pBdr>
          <w:top w:val="nil"/>
          <w:left w:val="nil"/>
          <w:bottom w:val="nil"/>
          <w:right w:val="nil"/>
          <w:between w:val="nil"/>
        </w:pBdr>
      </w:pPr>
    </w:p>
    <w:p w14:paraId="5A462AB0" w14:textId="77777777" w:rsidR="00BC6DC0" w:rsidRDefault="007B2047">
      <w:pPr>
        <w:jc w:val="both"/>
        <w:rPr>
          <w:b/>
        </w:rPr>
      </w:pPr>
      <w:r>
        <w:rPr>
          <w:b/>
        </w:rPr>
        <w:t>Nota 9.- Documentos por Pagar a Corto Plazo.</w:t>
      </w:r>
    </w:p>
    <w:p w14:paraId="50E085F7" w14:textId="77777777" w:rsidR="00BC6DC0" w:rsidRDefault="00BC6DC0">
      <w:pPr>
        <w:jc w:val="both"/>
        <w:rPr>
          <w:b/>
        </w:rPr>
      </w:pPr>
    </w:p>
    <w:p w14:paraId="50804160" w14:textId="77777777" w:rsidR="00BC6DC0" w:rsidRDefault="00BC6DC0">
      <w:pPr>
        <w:jc w:val="both"/>
      </w:pPr>
    </w:p>
    <w:p w14:paraId="6358E840" w14:textId="1B5F6334" w:rsidR="00BC6DC0" w:rsidRDefault="007B2047">
      <w:pPr>
        <w:jc w:val="both"/>
      </w:pPr>
      <w:r>
        <w:t>El saldo de este rubro representa el monto de los adeudos contraídos por el Estado, exigibles en documentos comerciales por pagar que deberá liquidar en un plazo menor o igual a doce meses y corresponden exclusivamente al Poder Ejecutivo con saldo 3</w:t>
      </w:r>
      <w:r w:rsidR="00570083">
        <w:t>1</w:t>
      </w:r>
      <w:r>
        <w:t xml:space="preserve"> de </w:t>
      </w:r>
      <w:r w:rsidR="003B617C">
        <w:t>marzo</w:t>
      </w:r>
      <w:r>
        <w:t xml:space="preserve"> de </w:t>
      </w:r>
      <w:r w:rsidR="005B0030">
        <w:t>2022</w:t>
      </w:r>
      <w:r>
        <w:t>, como se muestra en la tabla para el presente ejercicio y derivado de una adecuada reestructuración de la deuda el importe es:</w:t>
      </w:r>
    </w:p>
    <w:p w14:paraId="64D2BA10" w14:textId="77777777" w:rsidR="00BC6DC0" w:rsidRDefault="00BC6DC0">
      <w:pPr>
        <w:jc w:val="both"/>
      </w:pPr>
    </w:p>
    <w:p w14:paraId="0338D75A" w14:textId="77777777" w:rsidR="00BC6DC0" w:rsidRDefault="007B2047">
      <w:pPr>
        <w:pBdr>
          <w:top w:val="nil"/>
          <w:left w:val="nil"/>
          <w:bottom w:val="nil"/>
          <w:right w:val="nil"/>
          <w:between w:val="nil"/>
        </w:pBdr>
        <w:jc w:val="center"/>
        <w:rPr>
          <w:b/>
        </w:rPr>
      </w:pPr>
      <w:r>
        <w:rPr>
          <w:b/>
        </w:rPr>
        <w:t>(Pesos)</w:t>
      </w:r>
    </w:p>
    <w:tbl>
      <w:tblPr>
        <w:tblStyle w:val="a7"/>
        <w:tblW w:w="9100" w:type="dxa"/>
        <w:tblInd w:w="55" w:type="dxa"/>
        <w:tblLayout w:type="fixed"/>
        <w:tblLook w:val="0400" w:firstRow="0" w:lastRow="0" w:firstColumn="0" w:lastColumn="0" w:noHBand="0" w:noVBand="1"/>
      </w:tblPr>
      <w:tblGrid>
        <w:gridCol w:w="3840"/>
        <w:gridCol w:w="2380"/>
        <w:gridCol w:w="2880"/>
      </w:tblGrid>
      <w:tr w:rsidR="00BC6DC0" w14:paraId="49A41161"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36AA3B83"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3BB9E3B0" w14:textId="4D8C2A44"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6560B246" w14:textId="51E053A1" w:rsidR="00BC6DC0" w:rsidRDefault="005B0030">
            <w:pPr>
              <w:jc w:val="center"/>
              <w:rPr>
                <w:b/>
              </w:rPr>
            </w:pPr>
            <w:r>
              <w:rPr>
                <w:b/>
              </w:rPr>
              <w:t>2021</w:t>
            </w:r>
          </w:p>
        </w:tc>
      </w:tr>
      <w:tr w:rsidR="00BC6DC0" w14:paraId="0FF0FB5E"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363B89EF"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25276B8B" w14:textId="77777777" w:rsidR="00BC6DC0" w:rsidRDefault="007B2047">
            <w:pPr>
              <w:jc w:val="right"/>
            </w:pPr>
            <w:r>
              <w:rPr>
                <w:color w:val="000000"/>
              </w:rPr>
              <w:t>300,000,000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7455858A" w14:textId="77777777" w:rsidR="00BC6DC0" w:rsidRDefault="007B2047">
            <w:pPr>
              <w:jc w:val="right"/>
            </w:pPr>
            <w:r>
              <w:rPr>
                <w:color w:val="000000"/>
              </w:rPr>
              <w:t>240,000,000</w:t>
            </w:r>
          </w:p>
        </w:tc>
      </w:tr>
      <w:tr w:rsidR="00BC6DC0" w14:paraId="67DC67C1"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E7FEEB"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B58F0" w14:textId="77777777" w:rsidR="00BC6DC0" w:rsidRDefault="007B2047">
            <w:pPr>
              <w:jc w:val="right"/>
              <w:rPr>
                <w:b/>
              </w:rPr>
            </w:pPr>
            <w:r>
              <w:rPr>
                <w:b/>
                <w:color w:val="000000"/>
              </w:rPr>
              <w:t>300,000,000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FFA151" w14:textId="77777777" w:rsidR="00BC6DC0" w:rsidRDefault="007B2047">
            <w:pPr>
              <w:jc w:val="right"/>
              <w:rPr>
                <w:b/>
              </w:rPr>
            </w:pPr>
            <w:r>
              <w:rPr>
                <w:b/>
                <w:color w:val="000000"/>
              </w:rPr>
              <w:t>240,000,000</w:t>
            </w:r>
          </w:p>
        </w:tc>
      </w:tr>
    </w:tbl>
    <w:p w14:paraId="0D855452" w14:textId="77777777" w:rsidR="00BC6DC0" w:rsidRDefault="00BC6DC0">
      <w:pPr>
        <w:pBdr>
          <w:top w:val="nil"/>
          <w:left w:val="nil"/>
          <w:bottom w:val="nil"/>
          <w:right w:val="nil"/>
          <w:between w:val="nil"/>
        </w:pBdr>
        <w:rPr>
          <w:b/>
        </w:rPr>
      </w:pPr>
    </w:p>
    <w:p w14:paraId="4F009545" w14:textId="77777777" w:rsidR="00BC6DC0" w:rsidRDefault="00BC6DC0">
      <w:pPr>
        <w:pBdr>
          <w:top w:val="nil"/>
          <w:left w:val="nil"/>
          <w:bottom w:val="nil"/>
          <w:right w:val="nil"/>
          <w:between w:val="nil"/>
        </w:pBdr>
        <w:rPr>
          <w:b/>
        </w:rPr>
      </w:pPr>
    </w:p>
    <w:p w14:paraId="646B5CD8" w14:textId="77777777" w:rsidR="00BC6DC0" w:rsidRDefault="007B2047">
      <w:pPr>
        <w:jc w:val="both"/>
        <w:rPr>
          <w:b/>
        </w:rPr>
      </w:pPr>
      <w:r>
        <w:rPr>
          <w:b/>
        </w:rPr>
        <w:t>Nota 10.- Porción a Corto Plazo de la Deuda Pública a Largo Plazo.</w:t>
      </w:r>
    </w:p>
    <w:p w14:paraId="05D5B013" w14:textId="77777777" w:rsidR="00BC6DC0" w:rsidRDefault="00BC6DC0">
      <w:pPr>
        <w:jc w:val="both"/>
        <w:rPr>
          <w:b/>
        </w:rPr>
      </w:pPr>
    </w:p>
    <w:p w14:paraId="71D08810" w14:textId="77777777" w:rsidR="00BC6DC0" w:rsidRDefault="00BC6DC0">
      <w:pPr>
        <w:jc w:val="both"/>
        <w:rPr>
          <w:b/>
        </w:rPr>
      </w:pPr>
    </w:p>
    <w:p w14:paraId="6800D2BC" w14:textId="5DF0C447" w:rsidR="00BC6DC0" w:rsidRDefault="007B2047">
      <w:pPr>
        <w:jc w:val="both"/>
      </w:pPr>
      <w:r>
        <w:t xml:space="preserve">La provisión, representa el monto de los adeudos por amortización de la deuda pública contraída por el ente público que deberá pagar en un plazo menor o igual a </w:t>
      </w:r>
      <w:r>
        <w:lastRenderedPageBreak/>
        <w:t xml:space="preserve">doce meses y corresponde al Poder Ejecutivo, el saldo provisionado al </w:t>
      </w:r>
      <w:r w:rsidR="00094590">
        <w:t>31 de marzo de 2022</w:t>
      </w:r>
      <w:r w:rsidR="003B617C">
        <w:t xml:space="preserve"> </w:t>
      </w:r>
      <w:r>
        <w:t xml:space="preserve">comparado con el mismo periodo del </w:t>
      </w:r>
      <w:r w:rsidR="00D94E96">
        <w:t xml:space="preserve">2021, </w:t>
      </w:r>
      <w:r>
        <w:t>es el siguiente:</w:t>
      </w:r>
    </w:p>
    <w:p w14:paraId="02A15922" w14:textId="77777777" w:rsidR="00BC6DC0" w:rsidRDefault="00BC6DC0">
      <w:pPr>
        <w:jc w:val="both"/>
      </w:pPr>
    </w:p>
    <w:p w14:paraId="02E510DF" w14:textId="77777777" w:rsidR="00BC6DC0" w:rsidRDefault="007B2047">
      <w:pPr>
        <w:pBdr>
          <w:top w:val="nil"/>
          <w:left w:val="nil"/>
          <w:bottom w:val="nil"/>
          <w:right w:val="nil"/>
          <w:between w:val="nil"/>
        </w:pBdr>
        <w:jc w:val="center"/>
        <w:rPr>
          <w:b/>
        </w:rPr>
      </w:pPr>
      <w:r>
        <w:rPr>
          <w:b/>
        </w:rPr>
        <w:t>(Pesos)</w:t>
      </w:r>
    </w:p>
    <w:tbl>
      <w:tblPr>
        <w:tblStyle w:val="a8"/>
        <w:tblW w:w="9100" w:type="dxa"/>
        <w:tblInd w:w="55" w:type="dxa"/>
        <w:tblLayout w:type="fixed"/>
        <w:tblLook w:val="0400" w:firstRow="0" w:lastRow="0" w:firstColumn="0" w:lastColumn="0" w:noHBand="0" w:noVBand="1"/>
      </w:tblPr>
      <w:tblGrid>
        <w:gridCol w:w="3840"/>
        <w:gridCol w:w="2380"/>
        <w:gridCol w:w="2880"/>
      </w:tblGrid>
      <w:tr w:rsidR="00BC6DC0" w14:paraId="45D24205"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8C4F23D"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268DD39E" w14:textId="118FA7BB"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9FC0ED8" w14:textId="3B4F94F4" w:rsidR="00BC6DC0" w:rsidRDefault="005B0030">
            <w:pPr>
              <w:jc w:val="center"/>
              <w:rPr>
                <w:b/>
              </w:rPr>
            </w:pPr>
            <w:r>
              <w:rPr>
                <w:b/>
              </w:rPr>
              <w:t>2021</w:t>
            </w:r>
          </w:p>
        </w:tc>
      </w:tr>
      <w:tr w:rsidR="00BC6DC0" w14:paraId="58DE0DAD"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E3B9395"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3E9985D5" w14:textId="77777777" w:rsidR="00BC6DC0" w:rsidRDefault="007B2047">
            <w:pPr>
              <w:jc w:val="right"/>
            </w:pPr>
            <w:r>
              <w:rPr>
                <w:color w:val="000000"/>
              </w:rPr>
              <w:t>0</w:t>
            </w:r>
          </w:p>
        </w:tc>
        <w:tc>
          <w:tcPr>
            <w:tcW w:w="2880" w:type="dxa"/>
            <w:tcBorders>
              <w:top w:val="nil"/>
              <w:left w:val="single" w:sz="8" w:space="0" w:color="000000"/>
              <w:bottom w:val="single" w:sz="8" w:space="0" w:color="000000"/>
              <w:right w:val="single" w:sz="8" w:space="0" w:color="000000"/>
            </w:tcBorders>
            <w:shd w:val="clear" w:color="auto" w:fill="FFFFFF"/>
          </w:tcPr>
          <w:p w14:paraId="22B019E4" w14:textId="77777777" w:rsidR="00BC6DC0" w:rsidRDefault="007B2047">
            <w:pPr>
              <w:jc w:val="right"/>
            </w:pPr>
            <w:r>
              <w:rPr>
                <w:color w:val="000000"/>
              </w:rPr>
              <w:t>4,760,586</w:t>
            </w:r>
          </w:p>
        </w:tc>
      </w:tr>
      <w:tr w:rsidR="00BC6DC0" w14:paraId="78547543"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BF9B7C"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26BCC4A2" w14:textId="77777777" w:rsidR="00BC6DC0" w:rsidRDefault="007B2047">
            <w:pPr>
              <w:jc w:val="right"/>
              <w:rPr>
                <w:b/>
              </w:rPr>
            </w:pPr>
            <w:r>
              <w:rPr>
                <w:b/>
                <w:color w:val="000000"/>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32D03380" w14:textId="77777777" w:rsidR="00BC6DC0" w:rsidRDefault="007B2047">
            <w:pPr>
              <w:jc w:val="right"/>
              <w:rPr>
                <w:b/>
              </w:rPr>
            </w:pPr>
            <w:r>
              <w:rPr>
                <w:b/>
                <w:color w:val="000000"/>
              </w:rPr>
              <w:t>4,760,586</w:t>
            </w:r>
          </w:p>
        </w:tc>
      </w:tr>
    </w:tbl>
    <w:p w14:paraId="5B237B48" w14:textId="77777777" w:rsidR="00BC6DC0" w:rsidRDefault="00BC6DC0">
      <w:pPr>
        <w:jc w:val="both"/>
        <w:rPr>
          <w:b/>
        </w:rPr>
      </w:pPr>
    </w:p>
    <w:p w14:paraId="7B3D6161" w14:textId="77777777" w:rsidR="00BC6DC0" w:rsidRDefault="00BC6DC0">
      <w:pPr>
        <w:jc w:val="both"/>
        <w:rPr>
          <w:b/>
        </w:rPr>
      </w:pPr>
    </w:p>
    <w:p w14:paraId="7CCDB97A" w14:textId="77777777" w:rsidR="00BC6DC0" w:rsidRDefault="007B2047">
      <w:pPr>
        <w:jc w:val="both"/>
        <w:rPr>
          <w:b/>
        </w:rPr>
      </w:pPr>
      <w:r>
        <w:rPr>
          <w:b/>
        </w:rPr>
        <w:t>Nota 11.- Otros Pasivos a Corto Plazo.</w:t>
      </w:r>
    </w:p>
    <w:p w14:paraId="7B51653E" w14:textId="77777777" w:rsidR="00BC6DC0" w:rsidRDefault="00BC6DC0">
      <w:pPr>
        <w:jc w:val="both"/>
      </w:pPr>
    </w:p>
    <w:p w14:paraId="7CA5F953" w14:textId="77777777" w:rsidR="00BC6DC0" w:rsidRDefault="00BC6DC0">
      <w:pPr>
        <w:jc w:val="both"/>
      </w:pPr>
    </w:p>
    <w:p w14:paraId="065AE476" w14:textId="5492795F" w:rsidR="00BC6DC0" w:rsidRDefault="007B2047">
      <w:pPr>
        <w:jc w:val="both"/>
      </w:pPr>
      <w: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al </w:t>
      </w:r>
      <w:r w:rsidR="00094590">
        <w:t xml:space="preserve">31 de marzo de </w:t>
      </w:r>
      <w:r w:rsidR="003B617C">
        <w:t>2022 comparado</w:t>
      </w:r>
      <w:r>
        <w:t xml:space="preserve"> con el periodo del </w:t>
      </w:r>
      <w:r w:rsidR="005B0030">
        <w:t>2021</w:t>
      </w:r>
      <w:r>
        <w:t xml:space="preserve"> de la siguiente forma:</w:t>
      </w:r>
    </w:p>
    <w:p w14:paraId="67FB275B" w14:textId="77777777" w:rsidR="00BC6DC0" w:rsidRDefault="00BC6DC0">
      <w:pPr>
        <w:jc w:val="both"/>
      </w:pPr>
    </w:p>
    <w:p w14:paraId="2921B982" w14:textId="77777777" w:rsidR="00BC6DC0" w:rsidRDefault="00BC6DC0">
      <w:pPr>
        <w:jc w:val="both"/>
      </w:pPr>
    </w:p>
    <w:p w14:paraId="0DD675D7" w14:textId="77777777" w:rsidR="00BC6DC0" w:rsidRDefault="007B2047">
      <w:pPr>
        <w:jc w:val="center"/>
        <w:rPr>
          <w:b/>
        </w:rPr>
      </w:pPr>
      <w:r>
        <w:rPr>
          <w:b/>
        </w:rPr>
        <w:t>(Pesos)</w:t>
      </w:r>
    </w:p>
    <w:tbl>
      <w:tblPr>
        <w:tblStyle w:val="a9"/>
        <w:tblW w:w="9100" w:type="dxa"/>
        <w:tblInd w:w="55" w:type="dxa"/>
        <w:tblLayout w:type="fixed"/>
        <w:tblLook w:val="0400" w:firstRow="0" w:lastRow="0" w:firstColumn="0" w:lastColumn="0" w:noHBand="0" w:noVBand="1"/>
      </w:tblPr>
      <w:tblGrid>
        <w:gridCol w:w="3840"/>
        <w:gridCol w:w="2380"/>
        <w:gridCol w:w="2880"/>
      </w:tblGrid>
      <w:tr w:rsidR="00BC6DC0" w14:paraId="230797D2"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77362C3"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20A0D2BF" w14:textId="78F0D998"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54C19F42" w14:textId="317CF0DF" w:rsidR="00BC6DC0" w:rsidRDefault="005B0030">
            <w:pPr>
              <w:jc w:val="center"/>
              <w:rPr>
                <w:b/>
              </w:rPr>
            </w:pPr>
            <w:r>
              <w:rPr>
                <w:b/>
              </w:rPr>
              <w:t>2021</w:t>
            </w:r>
          </w:p>
        </w:tc>
      </w:tr>
      <w:tr w:rsidR="00BC6DC0" w14:paraId="4BCAD69C"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75581BE4"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5032FA68" w14:textId="77777777" w:rsidR="00BC6DC0" w:rsidRDefault="007B2047">
            <w:pPr>
              <w:jc w:val="right"/>
            </w:pPr>
            <w:r>
              <w:rPr>
                <w:color w:val="000000"/>
              </w:rPr>
              <w:t>37,541,896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4EBD35EE" w14:textId="77777777" w:rsidR="00BC6DC0" w:rsidRDefault="007B2047">
            <w:pPr>
              <w:jc w:val="right"/>
            </w:pPr>
            <w:r>
              <w:rPr>
                <w:color w:val="000000"/>
              </w:rPr>
              <w:t>32,779,556</w:t>
            </w:r>
          </w:p>
        </w:tc>
      </w:tr>
      <w:tr w:rsidR="00BC6DC0" w14:paraId="1983B3CD"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97EEC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AFDC13" w14:textId="77777777" w:rsidR="00BC6DC0" w:rsidRDefault="007B2047">
            <w:pPr>
              <w:jc w:val="right"/>
              <w:rPr>
                <w:b/>
              </w:rPr>
            </w:pPr>
            <w:r>
              <w:rPr>
                <w:b/>
                <w:color w:val="000000"/>
              </w:rPr>
              <w:t>37,541,896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9A9CF1" w14:textId="77777777" w:rsidR="00BC6DC0" w:rsidRDefault="007B2047">
            <w:pPr>
              <w:jc w:val="right"/>
              <w:rPr>
                <w:b/>
              </w:rPr>
            </w:pPr>
            <w:r>
              <w:rPr>
                <w:b/>
                <w:color w:val="000000"/>
              </w:rPr>
              <w:t>32,779,556</w:t>
            </w:r>
          </w:p>
        </w:tc>
      </w:tr>
    </w:tbl>
    <w:p w14:paraId="6C9588D3" w14:textId="77777777" w:rsidR="00BC6DC0" w:rsidRDefault="00BC6DC0">
      <w:pPr>
        <w:jc w:val="center"/>
        <w:rPr>
          <w:b/>
        </w:rPr>
      </w:pPr>
    </w:p>
    <w:p w14:paraId="3FAF0030" w14:textId="77777777" w:rsidR="00BC6DC0" w:rsidRDefault="00BC6DC0">
      <w:pPr>
        <w:rPr>
          <w:b/>
        </w:rPr>
      </w:pPr>
    </w:p>
    <w:p w14:paraId="37A6FCE4" w14:textId="77777777" w:rsidR="00BC6DC0" w:rsidRDefault="007B2047">
      <w:pPr>
        <w:jc w:val="both"/>
      </w:pPr>
      <w:r>
        <w:rPr>
          <w:b/>
          <w:u w:val="single"/>
        </w:rPr>
        <w:t>Pasivo No Circulante</w:t>
      </w:r>
      <w:r>
        <w:t>.</w:t>
      </w:r>
    </w:p>
    <w:p w14:paraId="1C408D4C" w14:textId="77777777" w:rsidR="00BC6DC0" w:rsidRDefault="00BC6DC0">
      <w:pPr>
        <w:jc w:val="both"/>
      </w:pPr>
    </w:p>
    <w:p w14:paraId="7379679C" w14:textId="77777777" w:rsidR="00BC6DC0" w:rsidRDefault="00BC6DC0">
      <w:pPr>
        <w:jc w:val="both"/>
      </w:pPr>
    </w:p>
    <w:p w14:paraId="1388C50F" w14:textId="77777777" w:rsidR="00BC6DC0" w:rsidRDefault="007B2047">
      <w:pPr>
        <w:jc w:val="both"/>
        <w:rPr>
          <w:b/>
        </w:rPr>
      </w:pPr>
      <w:r>
        <w:rPr>
          <w:b/>
        </w:rPr>
        <w:t>Nota 12.- Cuentas por Pagar a Largo Plazo.</w:t>
      </w:r>
    </w:p>
    <w:p w14:paraId="00FC8DD2" w14:textId="77777777" w:rsidR="00BC6DC0" w:rsidRDefault="00BC6DC0">
      <w:pPr>
        <w:jc w:val="both"/>
      </w:pPr>
    </w:p>
    <w:p w14:paraId="73D95BB2" w14:textId="77777777" w:rsidR="00BC6DC0" w:rsidRDefault="00BC6DC0">
      <w:pPr>
        <w:jc w:val="both"/>
      </w:pPr>
    </w:p>
    <w:p w14:paraId="749FB486" w14:textId="482CCFD6" w:rsidR="00BC6DC0" w:rsidRDefault="007B2047">
      <w:pPr>
        <w:jc w:val="both"/>
      </w:pPr>
      <w:r>
        <w:t xml:space="preserve">El rubro refleja el registro de los compromisos contraídos a largo plazo y representa el monto de otros adeudos del Estado pendientes de liquidar, que corresponde al Poder Ejecutivo y deberá pagar en un plazo mayor a doce meses, el saldo al </w:t>
      </w:r>
      <w:r w:rsidR="00094590">
        <w:t xml:space="preserve">31 de marzo de </w:t>
      </w:r>
      <w:r w:rsidR="00A77EF1">
        <w:t>2022 comparado</w:t>
      </w:r>
      <w:r>
        <w:t xml:space="preserve"> con el periodo del </w:t>
      </w:r>
      <w:r w:rsidR="005B0030">
        <w:t>2021</w:t>
      </w:r>
      <w:r>
        <w:t>, se integra de la siguiente manera:</w:t>
      </w:r>
    </w:p>
    <w:p w14:paraId="2DDD5D9C" w14:textId="77777777" w:rsidR="00BC6DC0" w:rsidRDefault="007B2047">
      <w:bookmarkStart w:id="0" w:name="_gjdgxs" w:colFirst="0" w:colLast="0"/>
      <w:bookmarkEnd w:id="0"/>
      <w:r>
        <w:br w:type="page"/>
      </w:r>
    </w:p>
    <w:p w14:paraId="205CF6ED" w14:textId="77777777" w:rsidR="00BC6DC0" w:rsidRDefault="00BC6DC0">
      <w:pPr>
        <w:jc w:val="both"/>
      </w:pPr>
    </w:p>
    <w:p w14:paraId="29799FFD" w14:textId="77777777" w:rsidR="00BC6DC0" w:rsidRDefault="007B2047">
      <w:pPr>
        <w:jc w:val="center"/>
        <w:rPr>
          <w:b/>
        </w:rPr>
      </w:pPr>
      <w:r>
        <w:rPr>
          <w:b/>
        </w:rPr>
        <w:t>(Pesos)</w:t>
      </w:r>
    </w:p>
    <w:tbl>
      <w:tblPr>
        <w:tblStyle w:val="aa"/>
        <w:tblW w:w="9100" w:type="dxa"/>
        <w:tblInd w:w="55" w:type="dxa"/>
        <w:tblLayout w:type="fixed"/>
        <w:tblLook w:val="0400" w:firstRow="0" w:lastRow="0" w:firstColumn="0" w:lastColumn="0" w:noHBand="0" w:noVBand="1"/>
      </w:tblPr>
      <w:tblGrid>
        <w:gridCol w:w="3840"/>
        <w:gridCol w:w="2380"/>
        <w:gridCol w:w="2880"/>
      </w:tblGrid>
      <w:tr w:rsidR="00BC6DC0" w14:paraId="44FA8100"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39FB8819"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1A10319" w14:textId="708BA8B5"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19008BA9" w14:textId="27734543" w:rsidR="00BC6DC0" w:rsidRDefault="005B0030">
            <w:pPr>
              <w:jc w:val="center"/>
              <w:rPr>
                <w:b/>
              </w:rPr>
            </w:pPr>
            <w:r>
              <w:rPr>
                <w:b/>
              </w:rPr>
              <w:t>2021</w:t>
            </w:r>
          </w:p>
        </w:tc>
      </w:tr>
      <w:tr w:rsidR="00BC6DC0" w14:paraId="12A6EFD8"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5933C197"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bottom"/>
          </w:tcPr>
          <w:p w14:paraId="3196A542" w14:textId="77777777" w:rsidR="00BC6DC0" w:rsidRDefault="007B2047">
            <w:pPr>
              <w:jc w:val="right"/>
            </w:pPr>
            <w:r>
              <w:t>0</w:t>
            </w:r>
          </w:p>
        </w:tc>
        <w:tc>
          <w:tcPr>
            <w:tcW w:w="2880" w:type="dxa"/>
            <w:tcBorders>
              <w:top w:val="nil"/>
              <w:left w:val="single" w:sz="8" w:space="0" w:color="000000"/>
              <w:bottom w:val="single" w:sz="8" w:space="0" w:color="000000"/>
              <w:right w:val="single" w:sz="8" w:space="0" w:color="000000"/>
            </w:tcBorders>
            <w:shd w:val="clear" w:color="auto" w:fill="FFFFFF"/>
            <w:vAlign w:val="bottom"/>
          </w:tcPr>
          <w:p w14:paraId="7B4EA1ED" w14:textId="77777777" w:rsidR="00BC6DC0" w:rsidRDefault="007B2047">
            <w:pPr>
              <w:jc w:val="right"/>
            </w:pPr>
            <w:r>
              <w:t>0</w:t>
            </w:r>
          </w:p>
        </w:tc>
      </w:tr>
      <w:tr w:rsidR="00BC6DC0" w14:paraId="1286F4FE"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4BF6EE"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24CCA8C" w14:textId="77777777" w:rsidR="00BC6DC0" w:rsidRDefault="007B2047">
            <w:pPr>
              <w:jc w:val="right"/>
              <w:rPr>
                <w:b/>
              </w:rPr>
            </w:pPr>
            <w:r>
              <w:rPr>
                <w:b/>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7033EA4" w14:textId="77777777" w:rsidR="00BC6DC0" w:rsidRDefault="007B2047">
            <w:pPr>
              <w:jc w:val="right"/>
              <w:rPr>
                <w:b/>
              </w:rPr>
            </w:pPr>
            <w:r>
              <w:rPr>
                <w:b/>
              </w:rPr>
              <w:t>0</w:t>
            </w:r>
          </w:p>
        </w:tc>
      </w:tr>
    </w:tbl>
    <w:p w14:paraId="5E717ED3" w14:textId="77777777" w:rsidR="00BC6DC0" w:rsidRDefault="00BC6DC0">
      <w:pPr>
        <w:jc w:val="both"/>
        <w:rPr>
          <w:b/>
        </w:rPr>
      </w:pPr>
    </w:p>
    <w:p w14:paraId="431B5A97" w14:textId="77777777" w:rsidR="00BC6DC0" w:rsidRDefault="00BC6DC0">
      <w:pPr>
        <w:jc w:val="both"/>
        <w:rPr>
          <w:b/>
        </w:rPr>
      </w:pPr>
    </w:p>
    <w:p w14:paraId="0B6F28F4" w14:textId="77777777" w:rsidR="00BC6DC0" w:rsidRDefault="007B2047">
      <w:pPr>
        <w:jc w:val="both"/>
      </w:pPr>
      <w:r>
        <w:rPr>
          <w:b/>
        </w:rPr>
        <w:t>Nota 13.- Deuda Pública a Largo Plazo.</w:t>
      </w:r>
    </w:p>
    <w:p w14:paraId="4282C0CD" w14:textId="77777777" w:rsidR="00BC6DC0" w:rsidRDefault="00BC6DC0">
      <w:pPr>
        <w:jc w:val="both"/>
      </w:pPr>
    </w:p>
    <w:p w14:paraId="2D2B601A" w14:textId="77777777" w:rsidR="00BC6DC0" w:rsidRDefault="00BC6DC0">
      <w:pPr>
        <w:jc w:val="both"/>
      </w:pPr>
    </w:p>
    <w:p w14:paraId="741280EF" w14:textId="48EDA71D" w:rsidR="00BC6DC0" w:rsidRDefault="007B2047">
      <w:pPr>
        <w:jc w:val="both"/>
      </w:pPr>
      <w:r>
        <w:t xml:space="preserve">Este rubro se integra del monto de las obligaciones directas o contingentes derivadas de financiamiento a cargo del Estado en términos de las disposiciones legales aplicables, corresponde al Poder Ejecutivo. El saldo al </w:t>
      </w:r>
      <w:r w:rsidR="00094590">
        <w:t xml:space="preserve">31 de marzo de </w:t>
      </w:r>
      <w:r w:rsidR="00A77EF1">
        <w:t>2022 en</w:t>
      </w:r>
      <w:r>
        <w:t xml:space="preserve"> comparación el periodo del </w:t>
      </w:r>
      <w:r w:rsidR="00A77EF1">
        <w:t>2021</w:t>
      </w:r>
      <w:r>
        <w:t xml:space="preserve"> </w:t>
      </w:r>
      <w:r w:rsidR="00A77EF1">
        <w:t xml:space="preserve">, </w:t>
      </w:r>
      <w:r>
        <w:t>es el siguiente:</w:t>
      </w:r>
    </w:p>
    <w:p w14:paraId="04E95993" w14:textId="77777777" w:rsidR="00BC6DC0" w:rsidRDefault="00BC6DC0"/>
    <w:p w14:paraId="071DFC8D" w14:textId="77777777" w:rsidR="00BC6DC0" w:rsidRDefault="007B2047">
      <w:pPr>
        <w:jc w:val="center"/>
        <w:rPr>
          <w:b/>
        </w:rPr>
      </w:pPr>
      <w:r>
        <w:rPr>
          <w:b/>
        </w:rPr>
        <w:t>(Pesos)</w:t>
      </w:r>
    </w:p>
    <w:tbl>
      <w:tblPr>
        <w:tblStyle w:val="ab"/>
        <w:tblW w:w="9100" w:type="dxa"/>
        <w:tblInd w:w="55" w:type="dxa"/>
        <w:tblLayout w:type="fixed"/>
        <w:tblLook w:val="0400" w:firstRow="0" w:lastRow="0" w:firstColumn="0" w:lastColumn="0" w:noHBand="0" w:noVBand="1"/>
      </w:tblPr>
      <w:tblGrid>
        <w:gridCol w:w="3840"/>
        <w:gridCol w:w="2380"/>
        <w:gridCol w:w="2880"/>
      </w:tblGrid>
      <w:tr w:rsidR="00BC6DC0" w14:paraId="5EC9BF30"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46E5DC7"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391069BE" w14:textId="3E894E44"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45B57EAE" w14:textId="6FECCA7E" w:rsidR="00BC6DC0" w:rsidRDefault="005B0030">
            <w:pPr>
              <w:jc w:val="center"/>
              <w:rPr>
                <w:b/>
              </w:rPr>
            </w:pPr>
            <w:r>
              <w:rPr>
                <w:b/>
              </w:rPr>
              <w:t>2021</w:t>
            </w:r>
          </w:p>
        </w:tc>
      </w:tr>
      <w:tr w:rsidR="00BC6DC0" w14:paraId="7BF4E0F5"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7CB87671"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4BA4BD5E" w14:textId="77777777" w:rsidR="00BC6DC0" w:rsidRDefault="007B2047">
            <w:pPr>
              <w:jc w:val="right"/>
            </w:pPr>
            <w:r>
              <w:t>14,487,814,650</w:t>
            </w:r>
          </w:p>
        </w:tc>
        <w:tc>
          <w:tcPr>
            <w:tcW w:w="2880" w:type="dxa"/>
            <w:tcBorders>
              <w:top w:val="nil"/>
              <w:left w:val="single" w:sz="8" w:space="0" w:color="000000"/>
              <w:bottom w:val="single" w:sz="8" w:space="0" w:color="000000"/>
              <w:right w:val="single" w:sz="8" w:space="0" w:color="000000"/>
            </w:tcBorders>
            <w:shd w:val="clear" w:color="auto" w:fill="FFFFFF"/>
          </w:tcPr>
          <w:p w14:paraId="0A01A3C8" w14:textId="77777777" w:rsidR="00BC6DC0" w:rsidRDefault="007B2047">
            <w:pPr>
              <w:jc w:val="right"/>
            </w:pPr>
            <w:r>
              <w:t>13,835,376,462</w:t>
            </w:r>
          </w:p>
        </w:tc>
      </w:tr>
      <w:tr w:rsidR="00BC6DC0" w14:paraId="2DF54F84"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6704C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172EFDD1" w14:textId="77777777" w:rsidR="00BC6DC0" w:rsidRDefault="007B2047">
            <w:pPr>
              <w:jc w:val="right"/>
              <w:rPr>
                <w:b/>
              </w:rPr>
            </w:pPr>
            <w:r>
              <w:rPr>
                <w:b/>
              </w:rPr>
              <w:t>14,487,814,650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00CC0555" w14:textId="77777777" w:rsidR="00BC6DC0" w:rsidRDefault="007B2047">
            <w:pPr>
              <w:jc w:val="right"/>
              <w:rPr>
                <w:b/>
              </w:rPr>
            </w:pPr>
            <w:r>
              <w:rPr>
                <w:b/>
              </w:rPr>
              <w:t>13,835,376,462</w:t>
            </w:r>
          </w:p>
        </w:tc>
      </w:tr>
    </w:tbl>
    <w:p w14:paraId="36F8594A" w14:textId="77777777" w:rsidR="00BC6DC0" w:rsidRDefault="00BC6DC0">
      <w:pPr>
        <w:rPr>
          <w:b/>
        </w:rPr>
      </w:pPr>
    </w:p>
    <w:p w14:paraId="70864528" w14:textId="77777777" w:rsidR="00BC6DC0" w:rsidRDefault="007B2047">
      <w:bookmarkStart w:id="1" w:name="_30j0zll" w:colFirst="0" w:colLast="0"/>
      <w:bookmarkEnd w:id="1"/>
      <w:r>
        <w:t xml:space="preserve">El importe total de la Deuda Pública deberá incluir la Porción a Corto Plazo descrita en la nota 10. </w:t>
      </w:r>
    </w:p>
    <w:p w14:paraId="6A180CCF" w14:textId="77777777" w:rsidR="00BC6DC0" w:rsidRDefault="00BC6DC0">
      <w:pPr>
        <w:rPr>
          <w:b/>
        </w:rPr>
      </w:pPr>
    </w:p>
    <w:p w14:paraId="37B05603" w14:textId="77777777" w:rsidR="00BC6DC0" w:rsidRDefault="00BC6DC0">
      <w:pPr>
        <w:rPr>
          <w:b/>
        </w:rPr>
      </w:pPr>
    </w:p>
    <w:p w14:paraId="02E091C0" w14:textId="77777777" w:rsidR="00BC6DC0" w:rsidRDefault="007B2047">
      <w:pPr>
        <w:rPr>
          <w:b/>
        </w:rPr>
      </w:pPr>
      <w:r>
        <w:rPr>
          <w:b/>
        </w:rPr>
        <w:t>Nota 14. Fondos y Bienes de Terceros en Garantía y/o en Administración a Largo Plazo.</w:t>
      </w:r>
    </w:p>
    <w:p w14:paraId="7C44325C" w14:textId="77777777" w:rsidR="00BC6DC0" w:rsidRDefault="00BC6DC0">
      <w:pPr>
        <w:jc w:val="both"/>
      </w:pPr>
    </w:p>
    <w:p w14:paraId="5F4CFBCB" w14:textId="77777777" w:rsidR="00BC6DC0" w:rsidRDefault="00BC6DC0">
      <w:pPr>
        <w:jc w:val="both"/>
      </w:pPr>
    </w:p>
    <w:p w14:paraId="27647BC8" w14:textId="0669DAAD" w:rsidR="00BC6DC0" w:rsidRDefault="007B2047">
      <w:pPr>
        <w:jc w:val="both"/>
      </w:pPr>
      <w:r>
        <w:t xml:space="preserve">La integración de este rubro representa el monto de los fondos y bienes propiedad de terceros, en garantía del cumplimiento de obligaciones contractuales o legales, en un plazo mayor a doce meses, al </w:t>
      </w:r>
      <w:r w:rsidR="00094590">
        <w:t xml:space="preserve">31 de marzo de </w:t>
      </w:r>
      <w:r w:rsidR="00001BD1">
        <w:t>2022 en</w:t>
      </w:r>
      <w:r>
        <w:t xml:space="preserve"> comparación con el periodo del </w:t>
      </w:r>
      <w:r w:rsidR="005B0030">
        <w:t>2021</w:t>
      </w:r>
      <w:r>
        <w:t xml:space="preserve"> que corresponde al Poder Ejecutivo y su saldo se integra de la siguiente manera:</w:t>
      </w:r>
    </w:p>
    <w:p w14:paraId="54ED63BF" w14:textId="77777777" w:rsidR="00BC6DC0" w:rsidRDefault="00BC6DC0">
      <w:pPr>
        <w:jc w:val="both"/>
      </w:pPr>
    </w:p>
    <w:p w14:paraId="32188A27" w14:textId="77777777" w:rsidR="00BC6DC0" w:rsidRDefault="00BC6DC0">
      <w:pPr>
        <w:jc w:val="both"/>
      </w:pPr>
    </w:p>
    <w:p w14:paraId="7278C5FE" w14:textId="77777777" w:rsidR="00BC6DC0" w:rsidRDefault="007B2047">
      <w:pPr>
        <w:jc w:val="center"/>
        <w:rPr>
          <w:b/>
        </w:rPr>
      </w:pPr>
      <w:r>
        <w:rPr>
          <w:b/>
        </w:rPr>
        <w:t>(Pesos)</w:t>
      </w:r>
    </w:p>
    <w:tbl>
      <w:tblPr>
        <w:tblStyle w:val="ac"/>
        <w:tblW w:w="9100" w:type="dxa"/>
        <w:tblInd w:w="55" w:type="dxa"/>
        <w:tblLayout w:type="fixed"/>
        <w:tblLook w:val="0400" w:firstRow="0" w:lastRow="0" w:firstColumn="0" w:lastColumn="0" w:noHBand="0" w:noVBand="1"/>
      </w:tblPr>
      <w:tblGrid>
        <w:gridCol w:w="3840"/>
        <w:gridCol w:w="2380"/>
        <w:gridCol w:w="2880"/>
      </w:tblGrid>
      <w:tr w:rsidR="00BC6DC0" w14:paraId="7A4F4A37"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1E509A96"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54722F8" w14:textId="06D6B7E4" w:rsidR="00BC6DC0" w:rsidRDefault="005B0030">
            <w:pPr>
              <w:jc w:val="center"/>
              <w:rPr>
                <w:b/>
              </w:rPr>
            </w:pPr>
            <w:r>
              <w:rPr>
                <w:b/>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65153997" w14:textId="45B2A5A6" w:rsidR="00BC6DC0" w:rsidRDefault="005B0030">
            <w:pPr>
              <w:jc w:val="center"/>
              <w:rPr>
                <w:b/>
              </w:rPr>
            </w:pPr>
            <w:r>
              <w:rPr>
                <w:b/>
              </w:rPr>
              <w:t>2021</w:t>
            </w:r>
          </w:p>
        </w:tc>
      </w:tr>
      <w:tr w:rsidR="00BC6DC0" w14:paraId="00D4ADA6"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EDF238E"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6163D6ED" w14:textId="77777777" w:rsidR="00BC6DC0" w:rsidRDefault="007B2047">
            <w:pPr>
              <w:jc w:val="right"/>
            </w:pPr>
            <w:r>
              <w:rPr>
                <w:color w:val="000000"/>
              </w:rPr>
              <w:t>21,008,476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4E3921DB" w14:textId="77777777" w:rsidR="00BC6DC0" w:rsidRDefault="007B2047">
            <w:pPr>
              <w:jc w:val="right"/>
            </w:pPr>
            <w:r>
              <w:rPr>
                <w:color w:val="000000"/>
              </w:rPr>
              <w:t>18,332,100</w:t>
            </w:r>
          </w:p>
        </w:tc>
      </w:tr>
      <w:tr w:rsidR="00BC6DC0" w14:paraId="7F2B43C0"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659AC"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B074F" w14:textId="77777777" w:rsidR="00BC6DC0" w:rsidRDefault="007B2047">
            <w:pPr>
              <w:jc w:val="right"/>
              <w:rPr>
                <w:b/>
              </w:rPr>
            </w:pPr>
            <w:r>
              <w:rPr>
                <w:b/>
                <w:color w:val="000000"/>
              </w:rPr>
              <w:t>21,008,476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D42F66" w14:textId="77777777" w:rsidR="00BC6DC0" w:rsidRDefault="007B2047">
            <w:pPr>
              <w:jc w:val="right"/>
              <w:rPr>
                <w:b/>
              </w:rPr>
            </w:pPr>
            <w:r>
              <w:rPr>
                <w:b/>
                <w:color w:val="000000"/>
              </w:rPr>
              <w:t>18,332,100</w:t>
            </w:r>
          </w:p>
        </w:tc>
      </w:tr>
    </w:tbl>
    <w:p w14:paraId="39D32BF0" w14:textId="77777777" w:rsidR="00BC6DC0" w:rsidRDefault="00BC6DC0">
      <w:pPr>
        <w:rPr>
          <w:b/>
        </w:rPr>
      </w:pPr>
    </w:p>
    <w:p w14:paraId="75497485" w14:textId="77777777" w:rsidR="00BC6DC0" w:rsidRDefault="00BC6DC0">
      <w:pPr>
        <w:rPr>
          <w:b/>
        </w:rPr>
      </w:pPr>
    </w:p>
    <w:p w14:paraId="1E080675" w14:textId="77777777" w:rsidR="00BC6DC0" w:rsidRDefault="007B2047">
      <w:pPr>
        <w:rPr>
          <w:b/>
        </w:rPr>
      </w:pPr>
      <w:r>
        <w:rPr>
          <w:b/>
        </w:rPr>
        <w:t>Nota 15. Al Estado de Variación de la Hacienda Pública/Patrimonio del Gobierno Estatal Consolidado</w:t>
      </w:r>
    </w:p>
    <w:p w14:paraId="34EC7EF6" w14:textId="77777777" w:rsidR="00BC6DC0" w:rsidRDefault="00BC6DC0">
      <w:pPr>
        <w:jc w:val="both"/>
      </w:pPr>
    </w:p>
    <w:p w14:paraId="6FCF6FA4" w14:textId="77777777" w:rsidR="00BC6DC0" w:rsidRDefault="00BC6DC0">
      <w:pPr>
        <w:jc w:val="both"/>
      </w:pPr>
    </w:p>
    <w:p w14:paraId="03FAE356" w14:textId="0AB2D786" w:rsidR="00BC6DC0" w:rsidRDefault="007B2047">
      <w:pPr>
        <w:jc w:val="both"/>
      </w:pPr>
      <w:r>
        <w:t xml:space="preserve">La Hacienda Pública representa el importe de los bienes y derechos que son propiedad del Gobierno del Estado de Oaxaca, abarca las variaciones entre el saldo del periodo enero-septiembre del ejercicio fiscal </w:t>
      </w:r>
      <w:r w:rsidR="005B0030">
        <w:t>2022</w:t>
      </w:r>
      <w:r>
        <w:t>, cuyo análisis muestra los cambios y las variaciones acontecidas en el mismo periodo del año anterior (</w:t>
      </w:r>
      <w:r w:rsidR="005B0030">
        <w:t>2021</w:t>
      </w:r>
      <w:r>
        <w:t xml:space="preserve">), al </w:t>
      </w:r>
      <w:r w:rsidR="00094590">
        <w:t xml:space="preserve">31 de marzo de </w:t>
      </w:r>
      <w:r w:rsidR="00001BD1">
        <w:t>2022 y</w:t>
      </w:r>
      <w:r>
        <w:t xml:space="preserve"> </w:t>
      </w:r>
      <w:r w:rsidR="005B0030">
        <w:t>2021</w:t>
      </w:r>
      <w:r>
        <w:t xml:space="preserve"> estas dichas variaciones se muestran de esta manera:</w:t>
      </w:r>
    </w:p>
    <w:p w14:paraId="4AF01E5A" w14:textId="77777777" w:rsidR="00BC6DC0" w:rsidRDefault="00BC6DC0"/>
    <w:p w14:paraId="78C940CD" w14:textId="77777777" w:rsidR="00BC6DC0" w:rsidRDefault="00BC6DC0"/>
    <w:p w14:paraId="5BC7FE12" w14:textId="77777777" w:rsidR="00BC6DC0" w:rsidRDefault="007B2047">
      <w:pPr>
        <w:jc w:val="center"/>
        <w:rPr>
          <w:b/>
        </w:rPr>
      </w:pPr>
      <w:r>
        <w:rPr>
          <w:b/>
        </w:rPr>
        <w:t>(Pesos)</w:t>
      </w:r>
    </w:p>
    <w:tbl>
      <w:tblPr>
        <w:tblStyle w:val="ad"/>
        <w:tblW w:w="8946" w:type="dxa"/>
        <w:tblInd w:w="55" w:type="dxa"/>
        <w:tblLayout w:type="fixed"/>
        <w:tblLook w:val="0400" w:firstRow="0" w:lastRow="0" w:firstColumn="0" w:lastColumn="0" w:noHBand="0" w:noVBand="1"/>
      </w:tblPr>
      <w:tblGrid>
        <w:gridCol w:w="3785"/>
        <w:gridCol w:w="2605"/>
        <w:gridCol w:w="2556"/>
      </w:tblGrid>
      <w:tr w:rsidR="00BC6DC0" w14:paraId="084CD1C9" w14:textId="77777777">
        <w:trPr>
          <w:trHeight w:val="29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226ACD49" w14:textId="77777777" w:rsidR="00BC6DC0" w:rsidRDefault="007B2047">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76522DB4" w14:textId="44FA7B60" w:rsidR="00BC6DC0" w:rsidRDefault="005B0030">
            <w:pPr>
              <w:jc w:val="center"/>
              <w:rPr>
                <w:b/>
              </w:rPr>
            </w:pPr>
            <w:r>
              <w:rPr>
                <w:b/>
              </w:rPr>
              <w:t>2022</w:t>
            </w:r>
          </w:p>
        </w:tc>
        <w:tc>
          <w:tcPr>
            <w:tcW w:w="2556" w:type="dxa"/>
            <w:tcBorders>
              <w:top w:val="single" w:sz="8" w:space="0" w:color="000000"/>
              <w:left w:val="nil"/>
              <w:bottom w:val="nil"/>
              <w:right w:val="single" w:sz="8" w:space="0" w:color="000000"/>
            </w:tcBorders>
            <w:shd w:val="clear" w:color="auto" w:fill="828282"/>
            <w:vAlign w:val="center"/>
          </w:tcPr>
          <w:p w14:paraId="49B03778" w14:textId="708DF811" w:rsidR="00BC6DC0" w:rsidRDefault="005B0030">
            <w:pPr>
              <w:jc w:val="center"/>
              <w:rPr>
                <w:b/>
              </w:rPr>
            </w:pPr>
            <w:r>
              <w:rPr>
                <w:b/>
              </w:rPr>
              <w:t>2021</w:t>
            </w:r>
          </w:p>
        </w:tc>
      </w:tr>
      <w:tr w:rsidR="00BC6DC0" w14:paraId="7396471C" w14:textId="77777777">
        <w:trPr>
          <w:trHeight w:val="290"/>
        </w:trPr>
        <w:tc>
          <w:tcPr>
            <w:tcW w:w="3785" w:type="dxa"/>
            <w:tcBorders>
              <w:top w:val="nil"/>
              <w:left w:val="single" w:sz="8" w:space="0" w:color="000000"/>
              <w:bottom w:val="nil"/>
              <w:right w:val="single" w:sz="8" w:space="0" w:color="000000"/>
            </w:tcBorders>
            <w:shd w:val="clear" w:color="auto" w:fill="FFFFFF"/>
            <w:vAlign w:val="center"/>
          </w:tcPr>
          <w:p w14:paraId="0618C1AC" w14:textId="77777777" w:rsidR="00BC6DC0" w:rsidRDefault="007B2047">
            <w:r>
              <w:t>PODER EJECUTIVO</w:t>
            </w:r>
          </w:p>
        </w:tc>
        <w:tc>
          <w:tcPr>
            <w:tcW w:w="2605" w:type="dxa"/>
            <w:tcBorders>
              <w:top w:val="nil"/>
              <w:left w:val="nil"/>
              <w:bottom w:val="nil"/>
              <w:right w:val="nil"/>
            </w:tcBorders>
            <w:shd w:val="clear" w:color="auto" w:fill="FFFFFF"/>
            <w:vAlign w:val="center"/>
          </w:tcPr>
          <w:p w14:paraId="7ECA990E" w14:textId="77777777" w:rsidR="00BC6DC0" w:rsidRDefault="007B2047">
            <w:pPr>
              <w:jc w:val="right"/>
            </w:pPr>
            <w:r>
              <w:rPr>
                <w:color w:val="000000"/>
              </w:rPr>
              <w:t>5,425,067,471</w:t>
            </w:r>
          </w:p>
        </w:tc>
        <w:tc>
          <w:tcPr>
            <w:tcW w:w="2556" w:type="dxa"/>
            <w:tcBorders>
              <w:top w:val="nil"/>
              <w:left w:val="nil"/>
              <w:bottom w:val="nil"/>
              <w:right w:val="single" w:sz="8" w:space="0" w:color="000000"/>
            </w:tcBorders>
            <w:shd w:val="clear" w:color="auto" w:fill="FFFFFF"/>
            <w:vAlign w:val="center"/>
          </w:tcPr>
          <w:p w14:paraId="3D5EA96B" w14:textId="77777777" w:rsidR="00BC6DC0" w:rsidRDefault="007B2047">
            <w:pPr>
              <w:jc w:val="right"/>
            </w:pPr>
            <w:r>
              <w:rPr>
                <w:color w:val="000000"/>
              </w:rPr>
              <w:t>6,664,171,203</w:t>
            </w:r>
          </w:p>
        </w:tc>
      </w:tr>
      <w:tr w:rsidR="00BC6DC0" w14:paraId="7E252D1C" w14:textId="77777777">
        <w:trPr>
          <w:trHeight w:val="290"/>
        </w:trPr>
        <w:tc>
          <w:tcPr>
            <w:tcW w:w="3785" w:type="dxa"/>
            <w:tcBorders>
              <w:top w:val="nil"/>
              <w:left w:val="single" w:sz="8" w:space="0" w:color="000000"/>
              <w:bottom w:val="nil"/>
              <w:right w:val="single" w:sz="8" w:space="0" w:color="000000"/>
            </w:tcBorders>
            <w:shd w:val="clear" w:color="auto" w:fill="FFFFFF"/>
            <w:vAlign w:val="center"/>
          </w:tcPr>
          <w:p w14:paraId="6732E3D2" w14:textId="77777777" w:rsidR="00BC6DC0" w:rsidRDefault="007B2047">
            <w:r>
              <w:t xml:space="preserve">PODER LEGISLATIVO </w:t>
            </w:r>
          </w:p>
        </w:tc>
        <w:tc>
          <w:tcPr>
            <w:tcW w:w="2605" w:type="dxa"/>
            <w:tcBorders>
              <w:top w:val="nil"/>
              <w:left w:val="nil"/>
              <w:bottom w:val="nil"/>
              <w:right w:val="nil"/>
            </w:tcBorders>
            <w:shd w:val="clear" w:color="auto" w:fill="FFFFFF"/>
            <w:vAlign w:val="center"/>
          </w:tcPr>
          <w:p w14:paraId="265AE9CC" w14:textId="77777777" w:rsidR="00BC6DC0" w:rsidRDefault="007B2047">
            <w:pPr>
              <w:jc w:val="right"/>
            </w:pPr>
            <w:r>
              <w:rPr>
                <w:color w:val="000000"/>
                <w:sz w:val="22"/>
                <w:szCs w:val="22"/>
              </w:rPr>
              <w:t>119,606,004</w:t>
            </w:r>
          </w:p>
        </w:tc>
        <w:tc>
          <w:tcPr>
            <w:tcW w:w="2556" w:type="dxa"/>
            <w:tcBorders>
              <w:top w:val="nil"/>
              <w:left w:val="nil"/>
              <w:bottom w:val="nil"/>
              <w:right w:val="single" w:sz="8" w:space="0" w:color="000000"/>
            </w:tcBorders>
            <w:shd w:val="clear" w:color="auto" w:fill="FFFFFF"/>
            <w:vAlign w:val="center"/>
          </w:tcPr>
          <w:p w14:paraId="08C81047" w14:textId="77777777" w:rsidR="00BC6DC0" w:rsidRDefault="007B2047">
            <w:pPr>
              <w:jc w:val="right"/>
            </w:pPr>
            <w:r>
              <w:rPr>
                <w:color w:val="000000"/>
                <w:sz w:val="22"/>
                <w:szCs w:val="22"/>
              </w:rPr>
              <w:t>118,226,666</w:t>
            </w:r>
          </w:p>
        </w:tc>
      </w:tr>
      <w:tr w:rsidR="00BC6DC0" w14:paraId="179A9FAF" w14:textId="77777777">
        <w:trPr>
          <w:trHeight w:val="290"/>
        </w:trPr>
        <w:tc>
          <w:tcPr>
            <w:tcW w:w="3785" w:type="dxa"/>
            <w:tcBorders>
              <w:top w:val="nil"/>
              <w:left w:val="single" w:sz="8" w:space="0" w:color="000000"/>
              <w:bottom w:val="nil"/>
              <w:right w:val="single" w:sz="8" w:space="0" w:color="000000"/>
            </w:tcBorders>
            <w:shd w:val="clear" w:color="auto" w:fill="FFFFFF"/>
            <w:vAlign w:val="center"/>
          </w:tcPr>
          <w:p w14:paraId="734089A6" w14:textId="77777777" w:rsidR="00BC6DC0" w:rsidRDefault="007B2047">
            <w:r>
              <w:t>PODER JUDICIAL</w:t>
            </w:r>
          </w:p>
        </w:tc>
        <w:tc>
          <w:tcPr>
            <w:tcW w:w="2605" w:type="dxa"/>
            <w:tcBorders>
              <w:top w:val="nil"/>
              <w:left w:val="nil"/>
              <w:bottom w:val="nil"/>
              <w:right w:val="nil"/>
            </w:tcBorders>
            <w:shd w:val="clear" w:color="auto" w:fill="FFFFFF"/>
            <w:vAlign w:val="bottom"/>
          </w:tcPr>
          <w:p w14:paraId="0DED9686" w14:textId="77777777" w:rsidR="00BC6DC0" w:rsidRDefault="007B2047">
            <w:pPr>
              <w:jc w:val="right"/>
            </w:pPr>
            <w:r>
              <w:rPr>
                <w:color w:val="000000"/>
              </w:rPr>
              <w:t>650,302,975</w:t>
            </w:r>
          </w:p>
        </w:tc>
        <w:tc>
          <w:tcPr>
            <w:tcW w:w="2556" w:type="dxa"/>
            <w:tcBorders>
              <w:top w:val="nil"/>
              <w:left w:val="nil"/>
              <w:bottom w:val="nil"/>
              <w:right w:val="single" w:sz="8" w:space="0" w:color="000000"/>
            </w:tcBorders>
            <w:shd w:val="clear" w:color="auto" w:fill="FFFFFF"/>
            <w:vAlign w:val="bottom"/>
          </w:tcPr>
          <w:p w14:paraId="6EB457D6" w14:textId="77777777" w:rsidR="00BC6DC0" w:rsidRDefault="007B2047">
            <w:pPr>
              <w:jc w:val="right"/>
            </w:pPr>
            <w:r>
              <w:rPr>
                <w:color w:val="000000"/>
              </w:rPr>
              <w:t>621,978,109</w:t>
            </w:r>
          </w:p>
        </w:tc>
      </w:tr>
      <w:tr w:rsidR="00BC6DC0" w14:paraId="59D4965C" w14:textId="77777777">
        <w:trPr>
          <w:trHeight w:val="290"/>
        </w:trPr>
        <w:tc>
          <w:tcPr>
            <w:tcW w:w="3785" w:type="dxa"/>
            <w:tcBorders>
              <w:top w:val="nil"/>
              <w:left w:val="single" w:sz="8" w:space="0" w:color="000000"/>
              <w:bottom w:val="nil"/>
              <w:right w:val="nil"/>
            </w:tcBorders>
            <w:shd w:val="clear" w:color="auto" w:fill="FFFFFF"/>
            <w:vAlign w:val="center"/>
          </w:tcPr>
          <w:p w14:paraId="21ECC8A1" w14:textId="77777777" w:rsidR="00BC6DC0" w:rsidRDefault="007B2047">
            <w:r>
              <w:t>ÓRGANOS AUTÓNOMOS</w:t>
            </w:r>
          </w:p>
        </w:tc>
        <w:tc>
          <w:tcPr>
            <w:tcW w:w="2605" w:type="dxa"/>
            <w:tcBorders>
              <w:top w:val="nil"/>
              <w:left w:val="single" w:sz="8" w:space="0" w:color="000000"/>
              <w:bottom w:val="single" w:sz="8" w:space="0" w:color="000000"/>
              <w:right w:val="nil"/>
            </w:tcBorders>
            <w:shd w:val="clear" w:color="auto" w:fill="FFFFFF"/>
            <w:vAlign w:val="bottom"/>
          </w:tcPr>
          <w:p w14:paraId="13D989FB" w14:textId="77777777" w:rsidR="00BC6DC0" w:rsidRDefault="007B2047">
            <w:pPr>
              <w:jc w:val="right"/>
            </w:pPr>
            <w:r>
              <w:rPr>
                <w:color w:val="000000"/>
              </w:rPr>
              <w:t>626448574</w:t>
            </w:r>
          </w:p>
        </w:tc>
        <w:tc>
          <w:tcPr>
            <w:tcW w:w="2556" w:type="dxa"/>
            <w:tcBorders>
              <w:top w:val="nil"/>
              <w:left w:val="nil"/>
              <w:bottom w:val="single" w:sz="8" w:space="0" w:color="000000"/>
              <w:right w:val="single" w:sz="8" w:space="0" w:color="000000"/>
            </w:tcBorders>
            <w:shd w:val="clear" w:color="auto" w:fill="FFFFFF"/>
            <w:vAlign w:val="bottom"/>
          </w:tcPr>
          <w:p w14:paraId="1B8F0C39" w14:textId="77777777" w:rsidR="00BC6DC0" w:rsidRDefault="007B2047">
            <w:pPr>
              <w:jc w:val="right"/>
            </w:pPr>
            <w:r>
              <w:rPr>
                <w:color w:val="000000"/>
              </w:rPr>
              <w:t>623671863</w:t>
            </w:r>
          </w:p>
        </w:tc>
      </w:tr>
      <w:tr w:rsidR="00BC6DC0" w14:paraId="7444303F" w14:textId="77777777">
        <w:trPr>
          <w:trHeight w:val="30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4B993557" w14:textId="77777777" w:rsidR="00BC6DC0" w:rsidRDefault="007B2047">
            <w:pPr>
              <w:jc w:val="right"/>
              <w:rPr>
                <w:b/>
              </w:rPr>
            </w:pPr>
            <w:r>
              <w:rPr>
                <w:b/>
              </w:rPr>
              <w:t>Suma</w:t>
            </w:r>
          </w:p>
        </w:tc>
        <w:tc>
          <w:tcPr>
            <w:tcW w:w="2605" w:type="dxa"/>
            <w:tcBorders>
              <w:top w:val="single" w:sz="8" w:space="0" w:color="000000"/>
              <w:left w:val="single" w:sz="8" w:space="0" w:color="000000"/>
              <w:bottom w:val="single" w:sz="8" w:space="0" w:color="000000"/>
              <w:right w:val="nil"/>
            </w:tcBorders>
            <w:shd w:val="clear" w:color="auto" w:fill="FFFFFF"/>
            <w:vAlign w:val="bottom"/>
          </w:tcPr>
          <w:p w14:paraId="4FA0365A" w14:textId="77777777" w:rsidR="00BC6DC0" w:rsidRDefault="007B2047">
            <w:pPr>
              <w:jc w:val="right"/>
              <w:rPr>
                <w:b/>
              </w:rPr>
            </w:pPr>
            <w:r>
              <w:rPr>
                <w:b/>
                <w:color w:val="000000"/>
              </w:rPr>
              <w:t>6,821,425,024</w:t>
            </w:r>
          </w:p>
        </w:tc>
        <w:tc>
          <w:tcPr>
            <w:tcW w:w="2556" w:type="dxa"/>
            <w:tcBorders>
              <w:top w:val="single" w:sz="8" w:space="0" w:color="000000"/>
              <w:left w:val="nil"/>
              <w:bottom w:val="single" w:sz="8" w:space="0" w:color="000000"/>
              <w:right w:val="single" w:sz="8" w:space="0" w:color="000000"/>
            </w:tcBorders>
            <w:shd w:val="clear" w:color="auto" w:fill="FFFFFF"/>
            <w:vAlign w:val="bottom"/>
          </w:tcPr>
          <w:p w14:paraId="5051FC2D" w14:textId="77777777" w:rsidR="00BC6DC0" w:rsidRDefault="007B2047">
            <w:pPr>
              <w:jc w:val="right"/>
              <w:rPr>
                <w:b/>
              </w:rPr>
            </w:pPr>
            <w:r>
              <w:rPr>
                <w:b/>
                <w:color w:val="000000"/>
              </w:rPr>
              <w:t>8,028,047,840</w:t>
            </w:r>
          </w:p>
        </w:tc>
      </w:tr>
    </w:tbl>
    <w:p w14:paraId="76FBE249" w14:textId="77777777" w:rsidR="00BC6DC0" w:rsidRDefault="00BC6DC0">
      <w:pPr>
        <w:rPr>
          <w:b/>
        </w:rPr>
      </w:pPr>
    </w:p>
    <w:p w14:paraId="3824FF09" w14:textId="77777777" w:rsidR="00BC6DC0" w:rsidRDefault="00BC6DC0">
      <w:pPr>
        <w:jc w:val="both"/>
      </w:pPr>
    </w:p>
    <w:p w14:paraId="7E58C120" w14:textId="77777777" w:rsidR="00BC6DC0" w:rsidRDefault="00BC6DC0">
      <w:pPr>
        <w:jc w:val="both"/>
      </w:pPr>
    </w:p>
    <w:p w14:paraId="2DF5E60E" w14:textId="77777777" w:rsidR="00BC6DC0" w:rsidRDefault="007B2047">
      <w:pPr>
        <w:rPr>
          <w:b/>
        </w:rPr>
      </w:pPr>
      <w:r>
        <w:rPr>
          <w:b/>
        </w:rPr>
        <w:t>Nota 16. Al Estado de Actividades del Gobierno Estatal Consolidado</w:t>
      </w:r>
    </w:p>
    <w:p w14:paraId="4D87839F" w14:textId="77777777" w:rsidR="00BC6DC0" w:rsidRDefault="00BC6DC0">
      <w:pPr>
        <w:jc w:val="both"/>
      </w:pPr>
    </w:p>
    <w:p w14:paraId="62D1511D" w14:textId="77777777" w:rsidR="00BC6DC0" w:rsidRDefault="00BC6DC0">
      <w:pPr>
        <w:jc w:val="both"/>
      </w:pPr>
    </w:p>
    <w:p w14:paraId="1321A406" w14:textId="3ACE1AA9" w:rsidR="00BC6DC0" w:rsidRDefault="007B2047">
      <w:pPr>
        <w:jc w:val="both"/>
      </w:pPr>
      <w:r>
        <w:t>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w:t>
      </w:r>
      <w:r w:rsidR="00001BD1">
        <w:t>marzo</w:t>
      </w:r>
      <w:r>
        <w:t xml:space="preserve"> </w:t>
      </w:r>
      <w:r w:rsidR="005B0030">
        <w:t>2022</w:t>
      </w:r>
      <w:r>
        <w:t xml:space="preserve"> y </w:t>
      </w:r>
      <w:r w:rsidR="005B0030">
        <w:t>2021</w:t>
      </w:r>
      <w:r>
        <w:t>,  se muestra a continuación:</w:t>
      </w:r>
    </w:p>
    <w:p w14:paraId="0C9E2F88" w14:textId="77777777" w:rsidR="00BC6DC0" w:rsidRDefault="007B2047">
      <w:r>
        <w:br w:type="page"/>
      </w:r>
    </w:p>
    <w:p w14:paraId="2B923479" w14:textId="77777777" w:rsidR="00BC6DC0" w:rsidRDefault="00BC6DC0">
      <w:pPr>
        <w:jc w:val="both"/>
      </w:pPr>
    </w:p>
    <w:p w14:paraId="22F3C50C" w14:textId="77777777" w:rsidR="00BC6DC0" w:rsidRDefault="00BC6DC0">
      <w:pPr>
        <w:jc w:val="both"/>
      </w:pPr>
    </w:p>
    <w:p w14:paraId="7CDB34F2" w14:textId="77777777" w:rsidR="00BC6DC0" w:rsidRDefault="007B2047">
      <w:pPr>
        <w:jc w:val="center"/>
        <w:rPr>
          <w:b/>
        </w:rPr>
      </w:pPr>
      <w:r>
        <w:rPr>
          <w:b/>
        </w:rPr>
        <w:t>(Pesos)</w:t>
      </w:r>
    </w:p>
    <w:tbl>
      <w:tblPr>
        <w:tblStyle w:val="ae"/>
        <w:tblW w:w="8915" w:type="dxa"/>
        <w:tblInd w:w="55" w:type="dxa"/>
        <w:tblLayout w:type="fixed"/>
        <w:tblLook w:val="0400" w:firstRow="0" w:lastRow="0" w:firstColumn="0" w:lastColumn="0" w:noHBand="0" w:noVBand="1"/>
      </w:tblPr>
      <w:tblGrid>
        <w:gridCol w:w="3772"/>
        <w:gridCol w:w="2596"/>
        <w:gridCol w:w="2547"/>
      </w:tblGrid>
      <w:tr w:rsidR="00BC6DC0" w14:paraId="4388B2CE" w14:textId="77777777">
        <w:trPr>
          <w:trHeight w:val="296"/>
        </w:trPr>
        <w:tc>
          <w:tcPr>
            <w:tcW w:w="3772" w:type="dxa"/>
            <w:tcBorders>
              <w:top w:val="single" w:sz="8" w:space="0" w:color="000000"/>
              <w:left w:val="single" w:sz="8" w:space="0" w:color="000000"/>
              <w:right w:val="single" w:sz="8" w:space="0" w:color="000000"/>
            </w:tcBorders>
            <w:shd w:val="clear" w:color="auto" w:fill="828282"/>
            <w:vAlign w:val="center"/>
          </w:tcPr>
          <w:p w14:paraId="008B3515" w14:textId="77777777" w:rsidR="00BC6DC0" w:rsidRDefault="007B2047">
            <w:pPr>
              <w:jc w:val="center"/>
              <w:rPr>
                <w:b/>
              </w:rPr>
            </w:pPr>
            <w:r>
              <w:rPr>
                <w:b/>
              </w:rPr>
              <w:t>Concepto</w:t>
            </w:r>
          </w:p>
        </w:tc>
        <w:tc>
          <w:tcPr>
            <w:tcW w:w="2596" w:type="dxa"/>
            <w:tcBorders>
              <w:top w:val="single" w:sz="8" w:space="0" w:color="000000"/>
              <w:left w:val="single" w:sz="8" w:space="0" w:color="000000"/>
              <w:bottom w:val="nil"/>
            </w:tcBorders>
            <w:shd w:val="clear" w:color="auto" w:fill="828282"/>
            <w:vAlign w:val="center"/>
          </w:tcPr>
          <w:p w14:paraId="77802232" w14:textId="48FAD652" w:rsidR="00BC6DC0" w:rsidRDefault="005B0030">
            <w:pPr>
              <w:jc w:val="center"/>
              <w:rPr>
                <w:b/>
              </w:rPr>
            </w:pPr>
            <w:r>
              <w:rPr>
                <w:b/>
              </w:rPr>
              <w:t>2022</w:t>
            </w:r>
          </w:p>
        </w:tc>
        <w:tc>
          <w:tcPr>
            <w:tcW w:w="2547" w:type="dxa"/>
            <w:tcBorders>
              <w:top w:val="single" w:sz="8" w:space="0" w:color="000000"/>
              <w:bottom w:val="nil"/>
              <w:right w:val="single" w:sz="8" w:space="0" w:color="000000"/>
            </w:tcBorders>
            <w:shd w:val="clear" w:color="auto" w:fill="828282"/>
            <w:vAlign w:val="center"/>
          </w:tcPr>
          <w:p w14:paraId="09ACC185" w14:textId="2DA23BCB" w:rsidR="00BC6DC0" w:rsidRDefault="005B0030">
            <w:pPr>
              <w:jc w:val="center"/>
              <w:rPr>
                <w:b/>
              </w:rPr>
            </w:pPr>
            <w:r>
              <w:rPr>
                <w:b/>
              </w:rPr>
              <w:t>2021</w:t>
            </w:r>
          </w:p>
        </w:tc>
      </w:tr>
      <w:tr w:rsidR="00BC6DC0" w14:paraId="6A180442" w14:textId="77777777">
        <w:trPr>
          <w:trHeight w:val="296"/>
        </w:trPr>
        <w:tc>
          <w:tcPr>
            <w:tcW w:w="3772" w:type="dxa"/>
            <w:tcBorders>
              <w:left w:val="single" w:sz="8" w:space="0" w:color="000000"/>
              <w:bottom w:val="nil"/>
              <w:right w:val="single" w:sz="8" w:space="0" w:color="000000"/>
            </w:tcBorders>
            <w:shd w:val="clear" w:color="auto" w:fill="FFFFFF"/>
            <w:vAlign w:val="center"/>
          </w:tcPr>
          <w:p w14:paraId="6E40581C" w14:textId="77777777" w:rsidR="00BC6DC0" w:rsidRDefault="007B2047">
            <w:r>
              <w:t>PODER EJECUTIVO</w:t>
            </w:r>
          </w:p>
        </w:tc>
        <w:tc>
          <w:tcPr>
            <w:tcW w:w="2596" w:type="dxa"/>
            <w:tcBorders>
              <w:top w:val="nil"/>
              <w:left w:val="single" w:sz="8" w:space="0" w:color="000000"/>
              <w:bottom w:val="nil"/>
              <w:right w:val="nil"/>
            </w:tcBorders>
            <w:shd w:val="clear" w:color="auto" w:fill="FFFFFF"/>
            <w:vAlign w:val="center"/>
          </w:tcPr>
          <w:p w14:paraId="35810AC1" w14:textId="77777777" w:rsidR="00BC6DC0" w:rsidRDefault="007B2047">
            <w:pPr>
              <w:jc w:val="right"/>
            </w:pPr>
            <w:r>
              <w:rPr>
                <w:color w:val="000000"/>
              </w:rPr>
              <w:t>-187,411,340</w:t>
            </w:r>
          </w:p>
        </w:tc>
        <w:tc>
          <w:tcPr>
            <w:tcW w:w="2547" w:type="dxa"/>
            <w:tcBorders>
              <w:top w:val="nil"/>
              <w:left w:val="nil"/>
              <w:bottom w:val="nil"/>
              <w:right w:val="single" w:sz="8" w:space="0" w:color="000000"/>
            </w:tcBorders>
            <w:shd w:val="clear" w:color="auto" w:fill="FFFFFF"/>
            <w:vAlign w:val="center"/>
          </w:tcPr>
          <w:p w14:paraId="32866D33" w14:textId="77777777" w:rsidR="00BC6DC0" w:rsidRDefault="007B2047">
            <w:pPr>
              <w:jc w:val="right"/>
            </w:pPr>
            <w:r>
              <w:t>2,405,331,790</w:t>
            </w:r>
          </w:p>
        </w:tc>
      </w:tr>
      <w:tr w:rsidR="00BC6DC0" w14:paraId="3FEFAD59"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366843CD" w14:textId="77777777" w:rsidR="00BC6DC0" w:rsidRDefault="007B2047">
            <w:r>
              <w:t xml:space="preserve">PODER LEGISLATIVO </w:t>
            </w:r>
          </w:p>
        </w:tc>
        <w:tc>
          <w:tcPr>
            <w:tcW w:w="2596" w:type="dxa"/>
            <w:tcBorders>
              <w:top w:val="nil"/>
              <w:left w:val="single" w:sz="8" w:space="0" w:color="000000"/>
              <w:bottom w:val="nil"/>
              <w:right w:val="nil"/>
            </w:tcBorders>
            <w:shd w:val="clear" w:color="auto" w:fill="FFFFFF"/>
            <w:vAlign w:val="center"/>
          </w:tcPr>
          <w:p w14:paraId="58FDD18F" w14:textId="77777777" w:rsidR="00BC6DC0" w:rsidRDefault="007B2047">
            <w:pPr>
              <w:jc w:val="right"/>
            </w:pPr>
            <w:r>
              <w:rPr>
                <w:color w:val="000000"/>
                <w:sz w:val="22"/>
                <w:szCs w:val="22"/>
              </w:rPr>
              <w:t>1,379,339</w:t>
            </w:r>
          </w:p>
        </w:tc>
        <w:tc>
          <w:tcPr>
            <w:tcW w:w="2547" w:type="dxa"/>
            <w:tcBorders>
              <w:top w:val="nil"/>
              <w:left w:val="nil"/>
              <w:bottom w:val="nil"/>
              <w:right w:val="single" w:sz="8" w:space="0" w:color="000000"/>
            </w:tcBorders>
            <w:shd w:val="clear" w:color="auto" w:fill="FFFFFF"/>
            <w:vAlign w:val="center"/>
          </w:tcPr>
          <w:p w14:paraId="1C5D3CBC" w14:textId="77777777" w:rsidR="00BC6DC0" w:rsidRDefault="007B2047">
            <w:pPr>
              <w:jc w:val="right"/>
            </w:pPr>
            <w:r>
              <w:rPr>
                <w:color w:val="000000"/>
                <w:sz w:val="22"/>
                <w:szCs w:val="22"/>
              </w:rPr>
              <w:t>2,907,404</w:t>
            </w:r>
          </w:p>
        </w:tc>
      </w:tr>
      <w:tr w:rsidR="00BC6DC0" w14:paraId="380DE019"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68D9F9E2" w14:textId="77777777" w:rsidR="00BC6DC0" w:rsidRDefault="007B2047">
            <w:r>
              <w:t>PODER JUDICIAL</w:t>
            </w:r>
          </w:p>
        </w:tc>
        <w:tc>
          <w:tcPr>
            <w:tcW w:w="2596" w:type="dxa"/>
            <w:tcBorders>
              <w:top w:val="nil"/>
              <w:left w:val="single" w:sz="8" w:space="0" w:color="000000"/>
              <w:bottom w:val="nil"/>
              <w:right w:val="nil"/>
            </w:tcBorders>
            <w:shd w:val="clear" w:color="auto" w:fill="FFFFFF"/>
            <w:vAlign w:val="center"/>
          </w:tcPr>
          <w:p w14:paraId="0D54490B" w14:textId="77777777" w:rsidR="00BC6DC0" w:rsidRDefault="007B2047">
            <w:pPr>
              <w:jc w:val="right"/>
            </w:pPr>
            <w:r>
              <w:rPr>
                <w:color w:val="000000"/>
                <w:sz w:val="22"/>
                <w:szCs w:val="22"/>
              </w:rPr>
              <w:t>28,324,866</w:t>
            </w:r>
          </w:p>
        </w:tc>
        <w:tc>
          <w:tcPr>
            <w:tcW w:w="2547" w:type="dxa"/>
            <w:tcBorders>
              <w:top w:val="nil"/>
              <w:left w:val="nil"/>
              <w:bottom w:val="nil"/>
              <w:right w:val="single" w:sz="8" w:space="0" w:color="000000"/>
            </w:tcBorders>
            <w:shd w:val="clear" w:color="auto" w:fill="FFFFFF"/>
            <w:vAlign w:val="center"/>
          </w:tcPr>
          <w:p w14:paraId="7582DAB9" w14:textId="77777777" w:rsidR="00BC6DC0" w:rsidRDefault="007B2047">
            <w:pPr>
              <w:jc w:val="right"/>
            </w:pPr>
            <w:r>
              <w:rPr>
                <w:color w:val="000000"/>
                <w:sz w:val="22"/>
                <w:szCs w:val="22"/>
              </w:rPr>
              <w:t>3,365,785</w:t>
            </w:r>
          </w:p>
        </w:tc>
      </w:tr>
      <w:tr w:rsidR="00BC6DC0" w14:paraId="0E29B5B5"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075AE059" w14:textId="77777777" w:rsidR="00BC6DC0" w:rsidRDefault="007B2047">
            <w:r>
              <w:t>ÓRGANOS AUTÓNOMOS</w:t>
            </w:r>
          </w:p>
        </w:tc>
        <w:tc>
          <w:tcPr>
            <w:tcW w:w="2596" w:type="dxa"/>
            <w:tcBorders>
              <w:top w:val="nil"/>
              <w:left w:val="single" w:sz="8" w:space="0" w:color="000000"/>
              <w:bottom w:val="nil"/>
              <w:right w:val="nil"/>
            </w:tcBorders>
            <w:shd w:val="clear" w:color="auto" w:fill="FFFFFF"/>
            <w:vAlign w:val="center"/>
          </w:tcPr>
          <w:p w14:paraId="445D71D3" w14:textId="77777777" w:rsidR="00BC6DC0" w:rsidRDefault="007B2047">
            <w:pPr>
              <w:jc w:val="right"/>
            </w:pPr>
            <w:r>
              <w:rPr>
                <w:color w:val="000000"/>
              </w:rPr>
              <w:t>3,877,708</w:t>
            </w:r>
          </w:p>
        </w:tc>
        <w:tc>
          <w:tcPr>
            <w:tcW w:w="2547" w:type="dxa"/>
            <w:tcBorders>
              <w:top w:val="nil"/>
              <w:left w:val="nil"/>
              <w:bottom w:val="nil"/>
              <w:right w:val="single" w:sz="8" w:space="0" w:color="000000"/>
            </w:tcBorders>
            <w:shd w:val="clear" w:color="auto" w:fill="FFFFFF"/>
            <w:vAlign w:val="center"/>
          </w:tcPr>
          <w:p w14:paraId="4FE48E08" w14:textId="77777777" w:rsidR="00BC6DC0" w:rsidRDefault="007B2047">
            <w:pPr>
              <w:jc w:val="right"/>
            </w:pPr>
            <w:r>
              <w:rPr>
                <w:color w:val="000000"/>
              </w:rPr>
              <w:t>34,120,080</w:t>
            </w:r>
          </w:p>
        </w:tc>
      </w:tr>
      <w:tr w:rsidR="00BC6DC0" w14:paraId="1D279DBB" w14:textId="77777777">
        <w:trPr>
          <w:trHeight w:val="296"/>
        </w:trPr>
        <w:tc>
          <w:tcPr>
            <w:tcW w:w="3772" w:type="dxa"/>
            <w:tcBorders>
              <w:top w:val="nil"/>
              <w:left w:val="single" w:sz="8" w:space="0" w:color="000000"/>
              <w:bottom w:val="nil"/>
              <w:right w:val="single" w:sz="8" w:space="0" w:color="000000"/>
            </w:tcBorders>
            <w:shd w:val="clear" w:color="auto" w:fill="auto"/>
            <w:vAlign w:val="center"/>
          </w:tcPr>
          <w:p w14:paraId="712C8A56" w14:textId="77777777" w:rsidR="00BC6DC0" w:rsidRDefault="007B2047">
            <w:r>
              <w:t>SECTOR PARAESTATAL</w:t>
            </w:r>
          </w:p>
        </w:tc>
        <w:tc>
          <w:tcPr>
            <w:tcW w:w="2596" w:type="dxa"/>
            <w:tcBorders>
              <w:top w:val="nil"/>
              <w:left w:val="single" w:sz="8" w:space="0" w:color="000000"/>
              <w:bottom w:val="single" w:sz="8" w:space="0" w:color="000000"/>
              <w:right w:val="nil"/>
            </w:tcBorders>
            <w:shd w:val="clear" w:color="auto" w:fill="auto"/>
          </w:tcPr>
          <w:p w14:paraId="54C3FE2D" w14:textId="77777777" w:rsidR="00BC6DC0" w:rsidRDefault="007B2047">
            <w:pPr>
              <w:jc w:val="right"/>
              <w:rPr>
                <w:highlight w:val="cyan"/>
              </w:rPr>
            </w:pPr>
            <w:r>
              <w:t xml:space="preserve">518,620,496 </w:t>
            </w:r>
          </w:p>
        </w:tc>
        <w:tc>
          <w:tcPr>
            <w:tcW w:w="2547" w:type="dxa"/>
            <w:tcBorders>
              <w:top w:val="nil"/>
              <w:left w:val="nil"/>
              <w:bottom w:val="single" w:sz="8" w:space="0" w:color="000000"/>
              <w:right w:val="single" w:sz="8" w:space="0" w:color="000000"/>
            </w:tcBorders>
            <w:shd w:val="clear" w:color="auto" w:fill="auto"/>
          </w:tcPr>
          <w:p w14:paraId="7DFAE4C7" w14:textId="77777777" w:rsidR="00BC6DC0" w:rsidRDefault="007B2047">
            <w:pPr>
              <w:jc w:val="right"/>
              <w:rPr>
                <w:highlight w:val="cyan"/>
              </w:rPr>
            </w:pPr>
            <w:r>
              <w:t>3,342,198,336</w:t>
            </w:r>
          </w:p>
        </w:tc>
      </w:tr>
      <w:tr w:rsidR="00BC6DC0" w14:paraId="5826879D" w14:textId="77777777">
        <w:trPr>
          <w:trHeight w:val="311"/>
        </w:trPr>
        <w:tc>
          <w:tcPr>
            <w:tcW w:w="3772" w:type="dxa"/>
            <w:tcBorders>
              <w:top w:val="nil"/>
              <w:left w:val="single" w:sz="8" w:space="0" w:color="000000"/>
              <w:bottom w:val="single" w:sz="8" w:space="0" w:color="000000"/>
              <w:right w:val="single" w:sz="8" w:space="0" w:color="000000"/>
            </w:tcBorders>
            <w:shd w:val="clear" w:color="auto" w:fill="FFFFFF"/>
            <w:vAlign w:val="center"/>
          </w:tcPr>
          <w:p w14:paraId="13DAD718" w14:textId="77777777" w:rsidR="00BC6DC0" w:rsidRDefault="007B2047">
            <w:pPr>
              <w:jc w:val="right"/>
              <w:rPr>
                <w:b/>
                <w:sz w:val="22"/>
                <w:szCs w:val="22"/>
              </w:rPr>
            </w:pPr>
            <w:r>
              <w:rPr>
                <w:b/>
                <w:sz w:val="22"/>
                <w:szCs w:val="22"/>
              </w:rPr>
              <w:t>Suma</w:t>
            </w:r>
          </w:p>
        </w:tc>
        <w:tc>
          <w:tcPr>
            <w:tcW w:w="2596" w:type="dxa"/>
            <w:tcBorders>
              <w:top w:val="single" w:sz="8" w:space="0" w:color="000000"/>
              <w:left w:val="single" w:sz="8" w:space="0" w:color="000000"/>
              <w:bottom w:val="single" w:sz="8" w:space="0" w:color="000000"/>
            </w:tcBorders>
            <w:shd w:val="clear" w:color="auto" w:fill="FFFFFF"/>
          </w:tcPr>
          <w:p w14:paraId="4D7A641F" w14:textId="77777777" w:rsidR="00BC6DC0" w:rsidRDefault="007B2047">
            <w:pPr>
              <w:jc w:val="right"/>
              <w:rPr>
                <w:b/>
              </w:rPr>
            </w:pPr>
            <w:r>
              <w:rPr>
                <w:b/>
              </w:rPr>
              <w:t>364,791,069</w:t>
            </w:r>
          </w:p>
        </w:tc>
        <w:tc>
          <w:tcPr>
            <w:tcW w:w="2547" w:type="dxa"/>
            <w:tcBorders>
              <w:top w:val="single" w:sz="8" w:space="0" w:color="000000"/>
              <w:bottom w:val="single" w:sz="8" w:space="0" w:color="000000"/>
              <w:right w:val="single" w:sz="8" w:space="0" w:color="000000"/>
            </w:tcBorders>
            <w:shd w:val="clear" w:color="auto" w:fill="FFFFFF"/>
          </w:tcPr>
          <w:p w14:paraId="6B5FE023" w14:textId="77777777" w:rsidR="00BC6DC0" w:rsidRDefault="007B2047">
            <w:pPr>
              <w:jc w:val="right"/>
              <w:rPr>
                <w:b/>
              </w:rPr>
            </w:pPr>
            <w:r>
              <w:rPr>
                <w:b/>
              </w:rPr>
              <w:t>5,787,923,395</w:t>
            </w:r>
          </w:p>
        </w:tc>
      </w:tr>
    </w:tbl>
    <w:p w14:paraId="592D7743" w14:textId="77777777" w:rsidR="00BC6DC0" w:rsidRDefault="00BC6DC0">
      <w:pPr>
        <w:rPr>
          <w:b/>
        </w:rPr>
      </w:pPr>
    </w:p>
    <w:p w14:paraId="40452E64" w14:textId="77777777" w:rsidR="00BC6DC0" w:rsidRDefault="00BC6DC0">
      <w:pPr>
        <w:rPr>
          <w:b/>
        </w:rPr>
      </w:pPr>
    </w:p>
    <w:p w14:paraId="39117F21" w14:textId="77777777" w:rsidR="00BC6DC0" w:rsidRDefault="007B2047">
      <w:pPr>
        <w:rPr>
          <w:b/>
        </w:rPr>
      </w:pPr>
      <w:r>
        <w:rPr>
          <w:b/>
        </w:rPr>
        <w:t>Nota 17. Al Estado de Flujos de Efectivo del Gobierno del Estado Consolidado</w:t>
      </w:r>
    </w:p>
    <w:p w14:paraId="6F46F5CB" w14:textId="77777777" w:rsidR="00BC6DC0" w:rsidRDefault="00BC6DC0">
      <w:pPr>
        <w:jc w:val="both"/>
      </w:pPr>
    </w:p>
    <w:p w14:paraId="105060AA" w14:textId="77777777" w:rsidR="00BC6DC0" w:rsidRDefault="00BC6DC0">
      <w:pPr>
        <w:jc w:val="both"/>
      </w:pPr>
    </w:p>
    <w:p w14:paraId="76990D3B" w14:textId="0505D04C" w:rsidR="00BC6DC0" w:rsidRDefault="007B2047">
      <w:pPr>
        <w:jc w:val="both"/>
      </w:pPr>
      <w: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al </w:t>
      </w:r>
      <w:r w:rsidR="00094590">
        <w:t xml:space="preserve">31 de marzo de 2022  </w:t>
      </w:r>
      <w:r>
        <w:t xml:space="preserve">comparado con el ejercicio </w:t>
      </w:r>
      <w:r w:rsidR="005B0030">
        <w:t>2021</w:t>
      </w:r>
      <w:r>
        <w:t>:</w:t>
      </w:r>
    </w:p>
    <w:p w14:paraId="689D8877" w14:textId="77777777" w:rsidR="00BC6DC0" w:rsidRDefault="00BC6DC0"/>
    <w:p w14:paraId="7E893D21" w14:textId="77777777" w:rsidR="00BC6DC0" w:rsidRDefault="00BC6DC0"/>
    <w:p w14:paraId="71FB1D83" w14:textId="77777777" w:rsidR="00BC6DC0" w:rsidRDefault="007B2047">
      <w:pPr>
        <w:jc w:val="center"/>
        <w:rPr>
          <w:b/>
        </w:rPr>
      </w:pPr>
      <w:r>
        <w:rPr>
          <w:b/>
        </w:rPr>
        <w:t>(Pesos)</w:t>
      </w:r>
    </w:p>
    <w:tbl>
      <w:tblPr>
        <w:tblStyle w:val="af"/>
        <w:tblW w:w="8931" w:type="dxa"/>
        <w:tblInd w:w="55" w:type="dxa"/>
        <w:tblLayout w:type="fixed"/>
        <w:tblLook w:val="0400" w:firstRow="0" w:lastRow="0" w:firstColumn="0" w:lastColumn="0" w:noHBand="0" w:noVBand="1"/>
      </w:tblPr>
      <w:tblGrid>
        <w:gridCol w:w="3778"/>
        <w:gridCol w:w="2601"/>
        <w:gridCol w:w="2552"/>
      </w:tblGrid>
      <w:tr w:rsidR="00BC6DC0" w14:paraId="0F3F5771" w14:textId="77777777">
        <w:trPr>
          <w:trHeight w:val="310"/>
        </w:trPr>
        <w:tc>
          <w:tcPr>
            <w:tcW w:w="3778" w:type="dxa"/>
            <w:tcBorders>
              <w:top w:val="single" w:sz="8" w:space="0" w:color="000000"/>
              <w:left w:val="single" w:sz="8" w:space="0" w:color="000000"/>
              <w:bottom w:val="nil"/>
              <w:right w:val="single" w:sz="8" w:space="0" w:color="000000"/>
            </w:tcBorders>
            <w:shd w:val="clear" w:color="auto" w:fill="828282"/>
            <w:vAlign w:val="center"/>
          </w:tcPr>
          <w:p w14:paraId="49A8149D" w14:textId="77777777" w:rsidR="00BC6DC0" w:rsidRDefault="007B2047">
            <w:pPr>
              <w:jc w:val="center"/>
              <w:rPr>
                <w:b/>
              </w:rPr>
            </w:pPr>
            <w:r>
              <w:rPr>
                <w:b/>
              </w:rPr>
              <w:t>Concepto</w:t>
            </w:r>
          </w:p>
        </w:tc>
        <w:tc>
          <w:tcPr>
            <w:tcW w:w="2601" w:type="dxa"/>
            <w:tcBorders>
              <w:top w:val="single" w:sz="8" w:space="0" w:color="000000"/>
              <w:left w:val="nil"/>
              <w:bottom w:val="nil"/>
              <w:right w:val="nil"/>
            </w:tcBorders>
            <w:shd w:val="clear" w:color="auto" w:fill="828282"/>
            <w:vAlign w:val="center"/>
          </w:tcPr>
          <w:p w14:paraId="502BA5C6" w14:textId="580950E6" w:rsidR="00BC6DC0" w:rsidRDefault="005B0030">
            <w:pPr>
              <w:jc w:val="center"/>
              <w:rPr>
                <w:b/>
              </w:rPr>
            </w:pPr>
            <w:r>
              <w:rPr>
                <w:b/>
              </w:rPr>
              <w:t>2022</w:t>
            </w:r>
          </w:p>
        </w:tc>
        <w:tc>
          <w:tcPr>
            <w:tcW w:w="2552" w:type="dxa"/>
            <w:tcBorders>
              <w:top w:val="single" w:sz="8" w:space="0" w:color="000000"/>
              <w:left w:val="nil"/>
              <w:bottom w:val="nil"/>
              <w:right w:val="single" w:sz="8" w:space="0" w:color="000000"/>
            </w:tcBorders>
            <w:shd w:val="clear" w:color="auto" w:fill="828282"/>
            <w:vAlign w:val="center"/>
          </w:tcPr>
          <w:p w14:paraId="3583757F" w14:textId="72E7A253" w:rsidR="00BC6DC0" w:rsidRDefault="005B0030">
            <w:pPr>
              <w:jc w:val="center"/>
              <w:rPr>
                <w:b/>
              </w:rPr>
            </w:pPr>
            <w:r>
              <w:rPr>
                <w:b/>
              </w:rPr>
              <w:t>2021</w:t>
            </w:r>
          </w:p>
        </w:tc>
      </w:tr>
      <w:tr w:rsidR="00BC6DC0" w14:paraId="6365241F"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0C0A3669" w14:textId="77777777" w:rsidR="00BC6DC0" w:rsidRDefault="007B2047">
            <w:r>
              <w:t>PODER EJECUTIVO</w:t>
            </w:r>
          </w:p>
        </w:tc>
        <w:tc>
          <w:tcPr>
            <w:tcW w:w="2601" w:type="dxa"/>
            <w:tcBorders>
              <w:top w:val="nil"/>
              <w:left w:val="nil"/>
              <w:bottom w:val="nil"/>
              <w:right w:val="nil"/>
            </w:tcBorders>
            <w:shd w:val="clear" w:color="auto" w:fill="FFFFFF"/>
          </w:tcPr>
          <w:p w14:paraId="7ED621FF" w14:textId="77777777" w:rsidR="00BC6DC0" w:rsidRDefault="007B2047">
            <w:pPr>
              <w:jc w:val="right"/>
            </w:pPr>
            <w:r>
              <w:rPr>
                <w:color w:val="000000"/>
              </w:rPr>
              <w:t>1,849,524,394</w:t>
            </w:r>
          </w:p>
        </w:tc>
        <w:tc>
          <w:tcPr>
            <w:tcW w:w="2552" w:type="dxa"/>
            <w:tcBorders>
              <w:top w:val="nil"/>
              <w:left w:val="nil"/>
              <w:bottom w:val="nil"/>
              <w:right w:val="single" w:sz="8" w:space="0" w:color="000000"/>
            </w:tcBorders>
            <w:shd w:val="clear" w:color="auto" w:fill="FFFFFF"/>
          </w:tcPr>
          <w:p w14:paraId="77E33B41" w14:textId="77777777" w:rsidR="00BC6DC0" w:rsidRDefault="007B2047">
            <w:pPr>
              <w:jc w:val="right"/>
            </w:pPr>
            <w:r>
              <w:rPr>
                <w:color w:val="000000"/>
              </w:rPr>
              <w:t>2,975,664,411</w:t>
            </w:r>
          </w:p>
        </w:tc>
      </w:tr>
      <w:tr w:rsidR="00BC6DC0" w14:paraId="1800B5BB"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3A27AEAD" w14:textId="77777777" w:rsidR="00BC6DC0" w:rsidRDefault="007B2047">
            <w:r>
              <w:t xml:space="preserve">PODER LEGISLATIVO </w:t>
            </w:r>
          </w:p>
        </w:tc>
        <w:tc>
          <w:tcPr>
            <w:tcW w:w="2601" w:type="dxa"/>
            <w:tcBorders>
              <w:top w:val="nil"/>
              <w:left w:val="nil"/>
              <w:bottom w:val="nil"/>
              <w:right w:val="nil"/>
            </w:tcBorders>
            <w:shd w:val="clear" w:color="auto" w:fill="FFFFFF"/>
          </w:tcPr>
          <w:p w14:paraId="1F64EE87" w14:textId="77777777" w:rsidR="00BC6DC0" w:rsidRDefault="007B2047">
            <w:pPr>
              <w:jc w:val="right"/>
            </w:pPr>
            <w:r>
              <w:rPr>
                <w:color w:val="000000"/>
              </w:rPr>
              <w:t>8,272,965</w:t>
            </w:r>
          </w:p>
        </w:tc>
        <w:tc>
          <w:tcPr>
            <w:tcW w:w="2552" w:type="dxa"/>
            <w:tcBorders>
              <w:top w:val="nil"/>
              <w:left w:val="nil"/>
              <w:bottom w:val="nil"/>
              <w:right w:val="single" w:sz="8" w:space="0" w:color="000000"/>
            </w:tcBorders>
            <w:shd w:val="clear" w:color="auto" w:fill="FFFFFF"/>
          </w:tcPr>
          <w:p w14:paraId="7E1F760C" w14:textId="77777777" w:rsidR="00BC6DC0" w:rsidRDefault="007B2047">
            <w:pPr>
              <w:jc w:val="right"/>
            </w:pPr>
            <w:r>
              <w:rPr>
                <w:color w:val="000000"/>
              </w:rPr>
              <w:t>8,993,202</w:t>
            </w:r>
          </w:p>
        </w:tc>
      </w:tr>
      <w:tr w:rsidR="00BC6DC0" w14:paraId="7322980E"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6E4874B6" w14:textId="77777777" w:rsidR="00BC6DC0" w:rsidRDefault="007B2047">
            <w:r>
              <w:t>PODER JUDICIAL</w:t>
            </w:r>
          </w:p>
        </w:tc>
        <w:tc>
          <w:tcPr>
            <w:tcW w:w="2601" w:type="dxa"/>
            <w:tcBorders>
              <w:top w:val="nil"/>
              <w:left w:val="nil"/>
              <w:bottom w:val="nil"/>
              <w:right w:val="nil"/>
            </w:tcBorders>
            <w:shd w:val="clear" w:color="auto" w:fill="FFFFFF"/>
          </w:tcPr>
          <w:p w14:paraId="6CB269A5" w14:textId="77777777" w:rsidR="00BC6DC0" w:rsidRDefault="007B2047">
            <w:pPr>
              <w:jc w:val="right"/>
            </w:pPr>
            <w:r>
              <w:t>86,857,634</w:t>
            </w:r>
          </w:p>
        </w:tc>
        <w:tc>
          <w:tcPr>
            <w:tcW w:w="2552" w:type="dxa"/>
            <w:tcBorders>
              <w:top w:val="nil"/>
              <w:left w:val="nil"/>
              <w:bottom w:val="nil"/>
              <w:right w:val="single" w:sz="8" w:space="0" w:color="000000"/>
            </w:tcBorders>
            <w:shd w:val="clear" w:color="auto" w:fill="FFFFFF"/>
          </w:tcPr>
          <w:p w14:paraId="138BBEC7" w14:textId="77777777" w:rsidR="00BC6DC0" w:rsidRDefault="007B2047">
            <w:pPr>
              <w:jc w:val="right"/>
            </w:pPr>
            <w:r>
              <w:t>94,322,245</w:t>
            </w:r>
          </w:p>
        </w:tc>
      </w:tr>
      <w:tr w:rsidR="00BC6DC0" w14:paraId="747B79D3" w14:textId="77777777">
        <w:trPr>
          <w:trHeight w:val="325"/>
        </w:trPr>
        <w:tc>
          <w:tcPr>
            <w:tcW w:w="3778" w:type="dxa"/>
            <w:tcBorders>
              <w:top w:val="nil"/>
              <w:left w:val="single" w:sz="8" w:space="0" w:color="000000"/>
              <w:bottom w:val="nil"/>
              <w:right w:val="single" w:sz="8" w:space="0" w:color="000000"/>
            </w:tcBorders>
            <w:shd w:val="clear" w:color="auto" w:fill="FFFFFF"/>
            <w:vAlign w:val="center"/>
          </w:tcPr>
          <w:p w14:paraId="11304108" w14:textId="77777777" w:rsidR="00BC6DC0" w:rsidRDefault="007B2047">
            <w:r>
              <w:t>ÓRGANOS AUTÓNOMOS</w:t>
            </w:r>
          </w:p>
        </w:tc>
        <w:tc>
          <w:tcPr>
            <w:tcW w:w="2601" w:type="dxa"/>
            <w:tcBorders>
              <w:top w:val="nil"/>
              <w:left w:val="nil"/>
              <w:bottom w:val="single" w:sz="8" w:space="0" w:color="000000"/>
              <w:right w:val="nil"/>
            </w:tcBorders>
            <w:shd w:val="clear" w:color="auto" w:fill="FFFFFF"/>
          </w:tcPr>
          <w:p w14:paraId="033B91C6" w14:textId="77777777" w:rsidR="00BC6DC0" w:rsidRDefault="007B2047">
            <w:pPr>
              <w:jc w:val="right"/>
            </w:pPr>
            <w:r>
              <w:t>78,215,021</w:t>
            </w:r>
          </w:p>
        </w:tc>
        <w:tc>
          <w:tcPr>
            <w:tcW w:w="2552" w:type="dxa"/>
            <w:tcBorders>
              <w:top w:val="nil"/>
              <w:left w:val="nil"/>
              <w:bottom w:val="single" w:sz="8" w:space="0" w:color="000000"/>
              <w:right w:val="single" w:sz="8" w:space="0" w:color="000000"/>
            </w:tcBorders>
            <w:shd w:val="clear" w:color="auto" w:fill="FFFFFF"/>
          </w:tcPr>
          <w:p w14:paraId="1F53FF72" w14:textId="77777777" w:rsidR="00BC6DC0" w:rsidRDefault="007B2047">
            <w:pPr>
              <w:jc w:val="right"/>
            </w:pPr>
            <w:r>
              <w:t>45,054,213</w:t>
            </w:r>
          </w:p>
        </w:tc>
      </w:tr>
      <w:tr w:rsidR="00BC6DC0" w14:paraId="63A732C2" w14:textId="77777777">
        <w:trPr>
          <w:trHeight w:val="325"/>
        </w:trPr>
        <w:tc>
          <w:tcPr>
            <w:tcW w:w="3778" w:type="dxa"/>
            <w:tcBorders>
              <w:top w:val="nil"/>
              <w:left w:val="single" w:sz="8" w:space="0" w:color="000000"/>
              <w:bottom w:val="single" w:sz="8" w:space="0" w:color="000000"/>
              <w:right w:val="single" w:sz="8" w:space="0" w:color="000000"/>
            </w:tcBorders>
            <w:shd w:val="clear" w:color="auto" w:fill="FFFFFF"/>
            <w:vAlign w:val="center"/>
          </w:tcPr>
          <w:p w14:paraId="3FFD9A73" w14:textId="77777777" w:rsidR="00BC6DC0" w:rsidRDefault="007B2047">
            <w:pPr>
              <w:jc w:val="right"/>
              <w:rPr>
                <w:b/>
              </w:rPr>
            </w:pPr>
            <w:r>
              <w:rPr>
                <w:b/>
              </w:rPr>
              <w:t>Suma</w:t>
            </w:r>
          </w:p>
        </w:tc>
        <w:tc>
          <w:tcPr>
            <w:tcW w:w="2601" w:type="dxa"/>
            <w:tcBorders>
              <w:top w:val="single" w:sz="8" w:space="0" w:color="000000"/>
              <w:left w:val="single" w:sz="8" w:space="0" w:color="000000"/>
              <w:bottom w:val="single" w:sz="8" w:space="0" w:color="000000"/>
            </w:tcBorders>
            <w:shd w:val="clear" w:color="auto" w:fill="FFFFFF"/>
            <w:vAlign w:val="bottom"/>
          </w:tcPr>
          <w:p w14:paraId="7F1AFEEC" w14:textId="77777777" w:rsidR="00BC6DC0" w:rsidRDefault="007B2047">
            <w:pPr>
              <w:jc w:val="right"/>
              <w:rPr>
                <w:b/>
              </w:rPr>
            </w:pPr>
            <w:r>
              <w:rPr>
                <w:b/>
                <w:color w:val="000000"/>
              </w:rPr>
              <w:t>2,022,870,013</w:t>
            </w:r>
          </w:p>
        </w:tc>
        <w:tc>
          <w:tcPr>
            <w:tcW w:w="2552" w:type="dxa"/>
            <w:tcBorders>
              <w:top w:val="single" w:sz="8" w:space="0" w:color="000000"/>
              <w:bottom w:val="single" w:sz="8" w:space="0" w:color="000000"/>
              <w:right w:val="single" w:sz="8" w:space="0" w:color="000000"/>
            </w:tcBorders>
            <w:shd w:val="clear" w:color="auto" w:fill="FFFFFF"/>
            <w:vAlign w:val="bottom"/>
          </w:tcPr>
          <w:p w14:paraId="49B29912" w14:textId="77777777" w:rsidR="00BC6DC0" w:rsidRDefault="007B2047">
            <w:pPr>
              <w:jc w:val="right"/>
              <w:rPr>
                <w:b/>
              </w:rPr>
            </w:pPr>
            <w:r>
              <w:rPr>
                <w:b/>
                <w:color w:val="000000"/>
              </w:rPr>
              <w:t>3,124,034,072</w:t>
            </w:r>
          </w:p>
        </w:tc>
      </w:tr>
    </w:tbl>
    <w:p w14:paraId="205339E9" w14:textId="77777777" w:rsidR="00BC6DC0" w:rsidRDefault="00BC6DC0">
      <w:pPr>
        <w:jc w:val="both"/>
        <w:rPr>
          <w:b/>
        </w:rPr>
      </w:pPr>
    </w:p>
    <w:p w14:paraId="33E155AB" w14:textId="77777777" w:rsidR="00BC6DC0" w:rsidRDefault="007B2047">
      <w:pPr>
        <w:rPr>
          <w:b/>
        </w:rPr>
      </w:pPr>
      <w:r>
        <w:br w:type="page"/>
      </w:r>
    </w:p>
    <w:p w14:paraId="66A05989" w14:textId="77777777" w:rsidR="00BC6DC0" w:rsidRDefault="007B2047">
      <w:pPr>
        <w:jc w:val="both"/>
        <w:rPr>
          <w:b/>
        </w:rPr>
      </w:pPr>
      <w:r>
        <w:rPr>
          <w:b/>
        </w:rPr>
        <w:lastRenderedPageBreak/>
        <w:t>Notas de Memoria</w:t>
      </w:r>
    </w:p>
    <w:p w14:paraId="3097C37F" w14:textId="77777777" w:rsidR="00BC6DC0" w:rsidRDefault="00BC6DC0">
      <w:pPr>
        <w:jc w:val="both"/>
      </w:pPr>
    </w:p>
    <w:p w14:paraId="4933BA19" w14:textId="77777777" w:rsidR="00BC6DC0" w:rsidRDefault="00BC6DC0">
      <w:pPr>
        <w:jc w:val="both"/>
      </w:pPr>
    </w:p>
    <w:p w14:paraId="60773E8D" w14:textId="77777777" w:rsidR="00BC6DC0" w:rsidRDefault="007B2047">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14:paraId="59A78F86" w14:textId="77777777" w:rsidR="00BC6DC0" w:rsidRDefault="00BC6DC0">
      <w:pPr>
        <w:jc w:val="both"/>
        <w:rPr>
          <w:b/>
        </w:rPr>
      </w:pPr>
    </w:p>
    <w:p w14:paraId="0C39DB87" w14:textId="77777777" w:rsidR="00BC6DC0" w:rsidRDefault="00BC6DC0">
      <w:pPr>
        <w:jc w:val="both"/>
        <w:rPr>
          <w:b/>
        </w:rPr>
      </w:pPr>
    </w:p>
    <w:p w14:paraId="22A78756" w14:textId="77777777" w:rsidR="00BC6DC0" w:rsidRDefault="007B2047">
      <w:pPr>
        <w:jc w:val="both"/>
      </w:pPr>
      <w:r>
        <w:rPr>
          <w:b/>
        </w:rPr>
        <w:t>Notas de Gestión Administrativa</w:t>
      </w:r>
      <w:r>
        <w:t>.</w:t>
      </w:r>
    </w:p>
    <w:p w14:paraId="0FFFB80D" w14:textId="77777777" w:rsidR="00BC6DC0" w:rsidRDefault="00BC6DC0">
      <w:pPr>
        <w:jc w:val="both"/>
      </w:pPr>
    </w:p>
    <w:p w14:paraId="60447AFA" w14:textId="77777777" w:rsidR="00BC6DC0" w:rsidRDefault="00BC6DC0">
      <w:pPr>
        <w:jc w:val="both"/>
      </w:pPr>
    </w:p>
    <w:p w14:paraId="3E2EA1C3" w14:textId="77777777" w:rsidR="00BC6DC0" w:rsidRDefault="007B2047">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E00809F" w14:textId="77777777" w:rsidR="00BC6DC0" w:rsidRDefault="00BC6DC0">
      <w:pPr>
        <w:jc w:val="both"/>
        <w:rPr>
          <w:b/>
        </w:rPr>
      </w:pPr>
    </w:p>
    <w:sectPr w:rsidR="00BC6DC0">
      <w:headerReference w:type="even" r:id="rId7"/>
      <w:headerReference w:type="default" r:id="rId8"/>
      <w:footerReference w:type="even" r:id="rId9"/>
      <w:footerReference w:type="default" r:id="rId10"/>
      <w:headerReference w:type="first" r:id="rId11"/>
      <w:footerReference w:type="first" r:id="rId12"/>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3253" w14:textId="77777777" w:rsidR="00CD7DD9" w:rsidRDefault="00CD7DD9">
      <w:r>
        <w:separator/>
      </w:r>
    </w:p>
  </w:endnote>
  <w:endnote w:type="continuationSeparator" w:id="0">
    <w:p w14:paraId="58561D0C" w14:textId="77777777" w:rsidR="00CD7DD9" w:rsidRDefault="00C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0F87" w14:textId="77777777" w:rsidR="00BC6DC0" w:rsidRDefault="007B2047">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rPr>
      <w:drawing>
        <wp:inline distT="0" distB="0" distL="0" distR="0" wp14:anchorId="3299452C" wp14:editId="3CFF6B39">
          <wp:extent cx="6105525" cy="1428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23A2943F" w14:textId="77777777" w:rsidR="00BC6DC0" w:rsidRDefault="007B2047">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sidR="00CD7DD9">
      <w:rPr>
        <w:color w:val="000000"/>
      </w:rPr>
      <w:fldChar w:fldCharType="separate"/>
    </w:r>
    <w:r>
      <w:rPr>
        <w:color w:val="000000"/>
      </w:rPr>
      <w:fldChar w:fldCharType="end"/>
    </w:r>
  </w:p>
  <w:p w14:paraId="2F1E0570" w14:textId="77777777" w:rsidR="00BC6DC0" w:rsidRDefault="007B2047">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2DC35748" w14:textId="77777777" w:rsidR="00BC6DC0" w:rsidRDefault="007B2047">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C16" w14:textId="77777777" w:rsidR="00BC6DC0" w:rsidRDefault="00BC6DC0">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7017" w14:textId="77777777" w:rsidR="00BC6DC0" w:rsidRDefault="00BC6D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7D0D" w14:textId="77777777" w:rsidR="00CD7DD9" w:rsidRDefault="00CD7DD9">
      <w:r>
        <w:separator/>
      </w:r>
    </w:p>
  </w:footnote>
  <w:footnote w:type="continuationSeparator" w:id="0">
    <w:p w14:paraId="5AA6B46F" w14:textId="77777777" w:rsidR="00CD7DD9" w:rsidRDefault="00CD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115" w14:textId="77777777" w:rsidR="00BC6DC0" w:rsidRDefault="007B2047">
    <w:pPr>
      <w:pBdr>
        <w:top w:val="nil"/>
        <w:left w:val="nil"/>
        <w:bottom w:val="nil"/>
        <w:right w:val="nil"/>
        <w:between w:val="nil"/>
      </w:pBdr>
      <w:tabs>
        <w:tab w:val="center" w:pos="4252"/>
        <w:tab w:val="right" w:pos="8504"/>
        <w:tab w:val="center" w:pos="4561"/>
        <w:tab w:val="right" w:pos="9122"/>
      </w:tabs>
      <w:rPr>
        <w:color w:val="000000"/>
      </w:rPr>
    </w:pPr>
    <w:r>
      <w:rPr>
        <w:noProof/>
      </w:rPr>
      <w:drawing>
        <wp:anchor distT="0" distB="0" distL="114300" distR="114300" simplePos="0" relativeHeight="251659264" behindDoc="0" locked="0" layoutInCell="1" hidden="0" allowOverlap="1" wp14:anchorId="262F732A" wp14:editId="0561CF41">
          <wp:simplePos x="0" y="0"/>
          <wp:positionH relativeFrom="column">
            <wp:posOffset>12</wp:posOffset>
          </wp:positionH>
          <wp:positionV relativeFrom="paragraph">
            <wp:posOffset>-900420</wp:posOffset>
          </wp:positionV>
          <wp:extent cx="2832100" cy="9017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589E8C" wp14:editId="26C72199">
          <wp:simplePos x="0" y="0"/>
          <wp:positionH relativeFrom="column">
            <wp:posOffset>5014595</wp:posOffset>
          </wp:positionH>
          <wp:positionV relativeFrom="paragraph">
            <wp:posOffset>-900420</wp:posOffset>
          </wp:positionV>
          <wp:extent cx="1116965" cy="8997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88BB" w14:textId="77777777" w:rsidR="00BC6DC0" w:rsidRDefault="007B2047">
    <w:r>
      <w:rPr>
        <w:noProof/>
      </w:rPr>
      <w:drawing>
        <wp:anchor distT="0" distB="0" distL="114300" distR="114300" simplePos="0" relativeHeight="251658240" behindDoc="0" locked="0" layoutInCell="1" hidden="0" allowOverlap="1" wp14:anchorId="4060C206" wp14:editId="5B00390B">
          <wp:simplePos x="0" y="0"/>
          <wp:positionH relativeFrom="column">
            <wp:posOffset>-348606</wp:posOffset>
          </wp:positionH>
          <wp:positionV relativeFrom="paragraph">
            <wp:posOffset>-999478</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C6E0" w14:textId="77777777" w:rsidR="00BC6DC0" w:rsidRDefault="00BC6DC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A52"/>
    <w:multiLevelType w:val="multilevel"/>
    <w:tmpl w:val="2CF41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C0"/>
    <w:rsid w:val="00001BD1"/>
    <w:rsid w:val="00094590"/>
    <w:rsid w:val="00135E28"/>
    <w:rsid w:val="003954B5"/>
    <w:rsid w:val="003B617C"/>
    <w:rsid w:val="00570083"/>
    <w:rsid w:val="005A4282"/>
    <w:rsid w:val="005B0030"/>
    <w:rsid w:val="006247DD"/>
    <w:rsid w:val="007B2047"/>
    <w:rsid w:val="00884C2E"/>
    <w:rsid w:val="00A77EF1"/>
    <w:rsid w:val="00B27524"/>
    <w:rsid w:val="00BC6DC0"/>
    <w:rsid w:val="00CD7DD9"/>
    <w:rsid w:val="00D94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0BFFB"/>
  <w15:docId w15:val="{2221432C-7C09-438B-9E8C-EC04FD00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Open Sans" w:eastAsia="Open Sans" w:hAnsi="Open Sans" w:cs="Open Sans"/>
      <w:b/>
      <w:sz w:val="36"/>
      <w:szCs w:val="36"/>
    </w:rPr>
  </w:style>
  <w:style w:type="paragraph" w:styleId="Ttulo2">
    <w:name w:val="heading 2"/>
    <w:basedOn w:val="Normal"/>
    <w:next w:val="Normal"/>
    <w:uiPriority w:val="9"/>
    <w:semiHidden/>
    <w:unhideWhenUsed/>
    <w:qFormat/>
    <w:pPr>
      <w:keepNext/>
      <w:spacing w:line="360" w:lineRule="auto"/>
      <w:jc w:val="both"/>
      <w:outlineLvl w:val="1"/>
    </w:pPr>
    <w:rPr>
      <w:rFonts w:ascii="Arial" w:eastAsia="Arial" w:hAnsi="Arial" w:cs="Arial"/>
    </w:rPr>
  </w:style>
  <w:style w:type="paragraph" w:styleId="Ttulo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1995</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Yeni Reyes</cp:lastModifiedBy>
  <cp:revision>8</cp:revision>
  <dcterms:created xsi:type="dcterms:W3CDTF">2022-03-24T18:36:00Z</dcterms:created>
  <dcterms:modified xsi:type="dcterms:W3CDTF">2022-03-25T18:19:00Z</dcterms:modified>
</cp:coreProperties>
</file>