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E1AC4" w14:textId="08A1F7A8" w:rsidR="006B059C" w:rsidRPr="006B059C" w:rsidRDefault="006B059C" w:rsidP="006B059C">
      <w:pPr>
        <w:spacing w:after="160" w:line="259" w:lineRule="auto"/>
        <w:rPr>
          <w:rFonts w:ascii="Monsserrat" w:hAnsi="Monsserrat"/>
          <w:b/>
          <w:bCs/>
          <w:sz w:val="22"/>
          <w:szCs w:val="22"/>
        </w:rPr>
      </w:pPr>
      <w:r w:rsidRPr="006B059C">
        <w:rPr>
          <w:rFonts w:ascii="Monsserrat" w:hAnsi="Monsserrat"/>
          <w:b/>
          <w:bCs/>
          <w:sz w:val="22"/>
          <w:szCs w:val="22"/>
        </w:rPr>
        <w:t>2.2.9.- INFORME DE PASIVOS CONTINGENTES CON POSIBLE PAGO A CARGO DE LA SECRETARÍA DE FINANZAS AL 31 DE DICIEMBRE DEL 2022.</w:t>
      </w:r>
    </w:p>
    <w:p w14:paraId="7DD58FB1" w14:textId="77777777" w:rsidR="006B059C" w:rsidRPr="00AB76E2" w:rsidRDefault="006B059C" w:rsidP="006B059C">
      <w:pPr>
        <w:spacing w:after="160" w:line="259" w:lineRule="auto"/>
        <w:jc w:val="both"/>
        <w:rPr>
          <w:rFonts w:ascii="Monsserrat" w:hAnsi="Monsserrat"/>
          <w:sz w:val="25"/>
          <w:szCs w:val="25"/>
        </w:rPr>
      </w:pPr>
      <w:r w:rsidRPr="00AB76E2">
        <w:rPr>
          <w:rFonts w:ascii="Monsserrat" w:hAnsi="Monsserrat"/>
          <w:sz w:val="25"/>
          <w:szCs w:val="25"/>
        </w:rPr>
        <w:t xml:space="preserve">En cumplimiento a la Norma de los Estados e Informes Contables, Presupuestarios, Programáticos y de los Indicadores de Postura Fiscal en donde se establece que “Todos los entes públicos tendrán la obligación de presentar junto con sus estados contables periódicos un informe sobre sus pasivos contingentes”; la Secretaría de Finanzas a través de la Procuraduría Fiscal lleva a cabo el control de los diferentes juicios tanto a cargo como a favor del Estado. </w:t>
      </w:r>
    </w:p>
    <w:p w14:paraId="04F665E0" w14:textId="77777777" w:rsidR="006B059C" w:rsidRPr="00AB76E2" w:rsidRDefault="006B059C" w:rsidP="006B059C">
      <w:pPr>
        <w:spacing w:after="160" w:line="259" w:lineRule="auto"/>
        <w:jc w:val="both"/>
        <w:rPr>
          <w:rFonts w:ascii="Monsserrat" w:hAnsi="Monsserrat"/>
          <w:sz w:val="25"/>
          <w:szCs w:val="25"/>
        </w:rPr>
      </w:pPr>
      <w:r w:rsidRPr="00AB76E2">
        <w:rPr>
          <w:rFonts w:ascii="Monsserrat" w:hAnsi="Monsserrat"/>
          <w:sz w:val="25"/>
          <w:szCs w:val="25"/>
        </w:rPr>
        <w:t xml:space="preserve">En el caso de los pasivos contingentes con corte al 31 </w:t>
      </w:r>
      <w:proofErr w:type="gramStart"/>
      <w:r w:rsidRPr="00AB76E2">
        <w:rPr>
          <w:rFonts w:ascii="Monsserrat" w:hAnsi="Monsserrat"/>
          <w:sz w:val="25"/>
          <w:szCs w:val="25"/>
        </w:rPr>
        <w:t>Diciembre</w:t>
      </w:r>
      <w:proofErr w:type="gramEnd"/>
      <w:r w:rsidRPr="00AB76E2">
        <w:rPr>
          <w:rFonts w:ascii="Monsserrat" w:hAnsi="Monsserrat"/>
          <w:sz w:val="25"/>
          <w:szCs w:val="25"/>
        </w:rPr>
        <w:t xml:space="preserve"> 2022 se incluyen 57 juicios de 6 diferentes tipos presentados, los cuales son obligaciones que tienen su origen en hechos específicos e independientes del pasado que pueden ocurrir o no y, de acuerdo con lo que acontezca, desaparecen o se convierten en pasivos reales y por lo tanto en una erogación futura para el gobierno del Estado, se informa lo siguiente:</w:t>
      </w:r>
    </w:p>
    <w:p w14:paraId="7BAEFD7D" w14:textId="77777777" w:rsidR="006B059C" w:rsidRPr="006B059C" w:rsidRDefault="006B059C" w:rsidP="006B059C">
      <w:pPr>
        <w:spacing w:after="160" w:line="259" w:lineRule="auto"/>
        <w:jc w:val="center"/>
        <w:rPr>
          <w:rFonts w:ascii="Monsserrat" w:hAnsi="Monsserrat"/>
          <w:b/>
          <w:bCs/>
          <w:sz w:val="22"/>
          <w:szCs w:val="22"/>
        </w:rPr>
      </w:pPr>
      <w:r w:rsidRPr="006B059C">
        <w:rPr>
          <w:rFonts w:ascii="Monsserrat" w:hAnsi="Monsserrat"/>
          <w:b/>
          <w:bCs/>
          <w:sz w:val="22"/>
          <w:szCs w:val="22"/>
        </w:rPr>
        <w:t xml:space="preserve">PASIVOS CONTINGENTES A CARGO DEL LA SECRETARÍA DE FINANZAS </w:t>
      </w:r>
    </w:p>
    <w:p w14:paraId="033FB0AE" w14:textId="77777777" w:rsidR="006B059C" w:rsidRPr="006B059C" w:rsidRDefault="006B059C" w:rsidP="006B059C">
      <w:pPr>
        <w:spacing w:after="160" w:line="259" w:lineRule="auto"/>
        <w:jc w:val="center"/>
        <w:rPr>
          <w:rFonts w:ascii="Monsserrat" w:hAnsi="Monsserrat"/>
          <w:b/>
          <w:bCs/>
          <w:sz w:val="22"/>
          <w:szCs w:val="22"/>
        </w:rPr>
      </w:pPr>
      <w:r w:rsidRPr="006B059C">
        <w:rPr>
          <w:rFonts w:ascii="Monsserrat" w:hAnsi="Monsserrat"/>
          <w:b/>
          <w:bCs/>
          <w:sz w:val="22"/>
          <w:szCs w:val="22"/>
        </w:rPr>
        <w:t>AL 31 DE DICIEMBRE DE 2022</w:t>
      </w:r>
    </w:p>
    <w:p w14:paraId="3D69B7E3" w14:textId="77777777" w:rsidR="006B059C" w:rsidRPr="006B059C" w:rsidRDefault="006B059C" w:rsidP="006B059C">
      <w:pPr>
        <w:rPr>
          <w:rFonts w:ascii="Monsserrat" w:hAnsi="Monsserrat"/>
          <w:sz w:val="22"/>
          <w:szCs w:val="22"/>
        </w:rPr>
      </w:pPr>
    </w:p>
    <w:tbl>
      <w:tblPr>
        <w:tblW w:w="8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07"/>
        <w:gridCol w:w="1555"/>
        <w:gridCol w:w="1854"/>
      </w:tblGrid>
      <w:tr w:rsidR="006B059C" w:rsidRPr="006B059C" w14:paraId="22A1B6BA" w14:textId="77777777" w:rsidTr="00D1236E">
        <w:trPr>
          <w:trHeight w:val="900"/>
        </w:trPr>
        <w:tc>
          <w:tcPr>
            <w:tcW w:w="5807" w:type="dxa"/>
            <w:shd w:val="clear" w:color="000000" w:fill="AEAAAA"/>
            <w:vAlign w:val="center"/>
            <w:hideMark/>
          </w:tcPr>
          <w:p w14:paraId="1BC04D8C" w14:textId="77777777" w:rsidR="006B059C" w:rsidRPr="006B059C" w:rsidRDefault="006B059C" w:rsidP="00D1236E">
            <w:pPr>
              <w:jc w:val="center"/>
              <w:rPr>
                <w:rFonts w:ascii="Monsserrat" w:hAnsi="Monsserrat" w:cs="Calibri"/>
                <w:b/>
                <w:bCs/>
                <w:color w:val="000000"/>
                <w:sz w:val="22"/>
                <w:szCs w:val="22"/>
              </w:rPr>
            </w:pPr>
            <w:r w:rsidRPr="006B059C">
              <w:rPr>
                <w:rFonts w:ascii="Monsserrat" w:hAnsi="Monsserrat" w:cs="Calibri"/>
                <w:b/>
                <w:bCs/>
                <w:color w:val="000000"/>
                <w:sz w:val="22"/>
                <w:szCs w:val="22"/>
              </w:rPr>
              <w:t>TIPO DE JUICIO</w:t>
            </w:r>
          </w:p>
        </w:tc>
        <w:tc>
          <w:tcPr>
            <w:tcW w:w="1343" w:type="dxa"/>
            <w:shd w:val="clear" w:color="000000" w:fill="AEAAAA"/>
            <w:vAlign w:val="center"/>
            <w:hideMark/>
          </w:tcPr>
          <w:p w14:paraId="3B6BA251" w14:textId="77777777" w:rsidR="006B059C" w:rsidRPr="006B059C" w:rsidRDefault="006B059C" w:rsidP="00D1236E">
            <w:pPr>
              <w:jc w:val="center"/>
              <w:rPr>
                <w:rFonts w:ascii="Monsserrat" w:hAnsi="Monsserrat" w:cs="Calibri"/>
                <w:b/>
                <w:bCs/>
                <w:color w:val="000000"/>
                <w:sz w:val="22"/>
                <w:szCs w:val="22"/>
              </w:rPr>
            </w:pPr>
            <w:r w:rsidRPr="006B059C">
              <w:rPr>
                <w:rFonts w:ascii="Monsserrat" w:hAnsi="Monsserrat" w:cs="Calibri"/>
                <w:b/>
                <w:bCs/>
                <w:color w:val="000000"/>
                <w:sz w:val="22"/>
                <w:szCs w:val="22"/>
              </w:rPr>
              <w:t>NÚMERO DE EXPEDIENTES EN PROCESO</w:t>
            </w:r>
          </w:p>
        </w:tc>
        <w:tc>
          <w:tcPr>
            <w:tcW w:w="1678" w:type="dxa"/>
            <w:shd w:val="clear" w:color="000000" w:fill="AEAAAA"/>
            <w:vAlign w:val="center"/>
            <w:hideMark/>
          </w:tcPr>
          <w:p w14:paraId="2B3EC895" w14:textId="77777777" w:rsidR="006B059C" w:rsidRPr="006B059C" w:rsidRDefault="006B059C" w:rsidP="00D1236E">
            <w:pPr>
              <w:jc w:val="center"/>
              <w:rPr>
                <w:rFonts w:ascii="Monsserrat" w:hAnsi="Monsserrat" w:cs="Calibri"/>
                <w:b/>
                <w:bCs/>
                <w:color w:val="000000"/>
                <w:sz w:val="22"/>
                <w:szCs w:val="22"/>
              </w:rPr>
            </w:pPr>
            <w:r w:rsidRPr="006B059C">
              <w:rPr>
                <w:rFonts w:ascii="Monsserrat" w:hAnsi="Monsserrat" w:cs="Calibri"/>
                <w:b/>
                <w:bCs/>
                <w:color w:val="000000"/>
                <w:sz w:val="22"/>
                <w:szCs w:val="22"/>
              </w:rPr>
              <w:t>MONTO DETERMINADO</w:t>
            </w:r>
          </w:p>
        </w:tc>
      </w:tr>
      <w:tr w:rsidR="006B059C" w:rsidRPr="006B059C" w14:paraId="328BF54C" w14:textId="77777777" w:rsidTr="00D1236E">
        <w:trPr>
          <w:trHeight w:val="300"/>
        </w:trPr>
        <w:tc>
          <w:tcPr>
            <w:tcW w:w="5807" w:type="dxa"/>
            <w:shd w:val="clear" w:color="auto" w:fill="auto"/>
            <w:noWrap/>
            <w:vAlign w:val="center"/>
            <w:hideMark/>
          </w:tcPr>
          <w:p w14:paraId="30EBB2B2" w14:textId="77777777" w:rsidR="006B059C" w:rsidRPr="006B059C" w:rsidRDefault="006B059C" w:rsidP="00D1236E">
            <w:pPr>
              <w:rPr>
                <w:rFonts w:ascii="Monsserrat" w:hAnsi="Monsserrat" w:cs="Calibri"/>
                <w:color w:val="000000"/>
                <w:sz w:val="22"/>
                <w:szCs w:val="22"/>
              </w:rPr>
            </w:pPr>
            <w:r w:rsidRPr="006B059C">
              <w:rPr>
                <w:rFonts w:ascii="Monsserrat" w:hAnsi="Monsserrat" w:cs="Calibri"/>
                <w:color w:val="000000"/>
                <w:sz w:val="22"/>
                <w:szCs w:val="22"/>
              </w:rPr>
              <w:t>Laboral</w:t>
            </w:r>
          </w:p>
        </w:tc>
        <w:tc>
          <w:tcPr>
            <w:tcW w:w="1343" w:type="dxa"/>
            <w:shd w:val="clear" w:color="auto" w:fill="auto"/>
            <w:noWrap/>
            <w:vAlign w:val="center"/>
            <w:hideMark/>
          </w:tcPr>
          <w:p w14:paraId="5D33282F" w14:textId="77777777" w:rsidR="006B059C" w:rsidRPr="006B059C" w:rsidRDefault="006B059C" w:rsidP="00D1236E">
            <w:pPr>
              <w:jc w:val="center"/>
              <w:rPr>
                <w:rFonts w:ascii="Monsserrat" w:hAnsi="Monsserrat" w:cs="Calibri"/>
                <w:color w:val="000000"/>
                <w:sz w:val="22"/>
                <w:szCs w:val="22"/>
              </w:rPr>
            </w:pPr>
            <w:r w:rsidRPr="006B059C">
              <w:rPr>
                <w:rFonts w:ascii="Monsserrat" w:hAnsi="Monsserrat" w:cs="Calibri"/>
                <w:color w:val="000000"/>
                <w:sz w:val="22"/>
                <w:szCs w:val="22"/>
              </w:rPr>
              <w:t>32</w:t>
            </w:r>
          </w:p>
        </w:tc>
        <w:tc>
          <w:tcPr>
            <w:tcW w:w="1678" w:type="dxa"/>
            <w:shd w:val="clear" w:color="auto" w:fill="auto"/>
            <w:noWrap/>
            <w:vAlign w:val="center"/>
            <w:hideMark/>
          </w:tcPr>
          <w:p w14:paraId="0E9984E5" w14:textId="77777777" w:rsidR="006B059C" w:rsidRPr="006B059C" w:rsidRDefault="006B059C" w:rsidP="00D1236E">
            <w:pPr>
              <w:jc w:val="right"/>
              <w:rPr>
                <w:rFonts w:ascii="Monsserrat" w:hAnsi="Monsserrat" w:cs="Calibri"/>
                <w:color w:val="000000"/>
                <w:sz w:val="22"/>
                <w:szCs w:val="22"/>
              </w:rPr>
            </w:pPr>
            <w:r w:rsidRPr="006B059C">
              <w:rPr>
                <w:rFonts w:ascii="Monsserrat" w:hAnsi="Monsserrat" w:cs="Calibri"/>
                <w:color w:val="000000"/>
                <w:sz w:val="22"/>
                <w:szCs w:val="22"/>
              </w:rPr>
              <w:t xml:space="preserve">                3,481,631.10 </w:t>
            </w:r>
          </w:p>
        </w:tc>
      </w:tr>
      <w:tr w:rsidR="006B059C" w:rsidRPr="006B059C" w14:paraId="7E4143B2" w14:textId="77777777" w:rsidTr="00D1236E">
        <w:trPr>
          <w:trHeight w:val="300"/>
        </w:trPr>
        <w:tc>
          <w:tcPr>
            <w:tcW w:w="5807" w:type="dxa"/>
            <w:shd w:val="clear" w:color="auto" w:fill="auto"/>
            <w:noWrap/>
            <w:vAlign w:val="center"/>
            <w:hideMark/>
          </w:tcPr>
          <w:p w14:paraId="3E4E2F9D" w14:textId="77777777" w:rsidR="006B059C" w:rsidRPr="006B059C" w:rsidRDefault="006B059C" w:rsidP="00D1236E">
            <w:pPr>
              <w:rPr>
                <w:rFonts w:ascii="Monsserrat" w:hAnsi="Monsserrat" w:cs="Calibri"/>
                <w:color w:val="000000"/>
                <w:sz w:val="22"/>
                <w:szCs w:val="22"/>
              </w:rPr>
            </w:pPr>
            <w:r w:rsidRPr="006B059C">
              <w:rPr>
                <w:rFonts w:ascii="Monsserrat" w:hAnsi="Monsserrat" w:cs="Calibri"/>
                <w:color w:val="000000"/>
                <w:sz w:val="22"/>
                <w:szCs w:val="22"/>
              </w:rPr>
              <w:t>Civil</w:t>
            </w:r>
          </w:p>
        </w:tc>
        <w:tc>
          <w:tcPr>
            <w:tcW w:w="1343" w:type="dxa"/>
            <w:shd w:val="clear" w:color="auto" w:fill="auto"/>
            <w:noWrap/>
            <w:vAlign w:val="center"/>
            <w:hideMark/>
          </w:tcPr>
          <w:p w14:paraId="58856D0E" w14:textId="77777777" w:rsidR="006B059C" w:rsidRPr="006B059C" w:rsidRDefault="006B059C" w:rsidP="00D1236E">
            <w:pPr>
              <w:jc w:val="center"/>
              <w:rPr>
                <w:rFonts w:ascii="Monsserrat" w:hAnsi="Monsserrat" w:cs="Calibri"/>
                <w:color w:val="000000"/>
                <w:sz w:val="22"/>
                <w:szCs w:val="22"/>
              </w:rPr>
            </w:pPr>
            <w:r w:rsidRPr="006B059C">
              <w:rPr>
                <w:rFonts w:ascii="Monsserrat" w:hAnsi="Monsserrat" w:cs="Calibri"/>
                <w:color w:val="000000"/>
                <w:sz w:val="22"/>
                <w:szCs w:val="22"/>
              </w:rPr>
              <w:t>7</w:t>
            </w:r>
          </w:p>
        </w:tc>
        <w:tc>
          <w:tcPr>
            <w:tcW w:w="1678" w:type="dxa"/>
            <w:shd w:val="clear" w:color="auto" w:fill="auto"/>
            <w:noWrap/>
            <w:vAlign w:val="center"/>
            <w:hideMark/>
          </w:tcPr>
          <w:p w14:paraId="11B595D2" w14:textId="77777777" w:rsidR="006B059C" w:rsidRPr="006B059C" w:rsidRDefault="006B059C" w:rsidP="00D1236E">
            <w:pPr>
              <w:jc w:val="right"/>
              <w:rPr>
                <w:rFonts w:ascii="Monsserrat" w:hAnsi="Monsserrat" w:cs="Calibri"/>
                <w:color w:val="000000"/>
                <w:sz w:val="22"/>
                <w:szCs w:val="22"/>
              </w:rPr>
            </w:pPr>
            <w:r w:rsidRPr="006B059C">
              <w:rPr>
                <w:rFonts w:ascii="Monsserrat" w:hAnsi="Monsserrat" w:cs="Calibri"/>
                <w:color w:val="000000"/>
                <w:sz w:val="22"/>
                <w:szCs w:val="22"/>
              </w:rPr>
              <w:t xml:space="preserve">              37,220,341.33 </w:t>
            </w:r>
          </w:p>
        </w:tc>
      </w:tr>
      <w:tr w:rsidR="006B059C" w:rsidRPr="006B059C" w14:paraId="204774F5" w14:textId="77777777" w:rsidTr="00D1236E">
        <w:trPr>
          <w:trHeight w:val="300"/>
        </w:trPr>
        <w:tc>
          <w:tcPr>
            <w:tcW w:w="5807" w:type="dxa"/>
            <w:shd w:val="clear" w:color="auto" w:fill="auto"/>
            <w:noWrap/>
            <w:vAlign w:val="center"/>
            <w:hideMark/>
          </w:tcPr>
          <w:p w14:paraId="28CEFC86" w14:textId="77777777" w:rsidR="006B059C" w:rsidRPr="006B059C" w:rsidRDefault="006B059C" w:rsidP="00D1236E">
            <w:pPr>
              <w:rPr>
                <w:rFonts w:ascii="Monsserrat" w:hAnsi="Monsserrat" w:cs="Calibri"/>
                <w:color w:val="000000"/>
                <w:sz w:val="22"/>
                <w:szCs w:val="22"/>
              </w:rPr>
            </w:pPr>
            <w:r w:rsidRPr="006B059C">
              <w:rPr>
                <w:rFonts w:ascii="Monsserrat" w:hAnsi="Monsserrat" w:cs="Calibri"/>
                <w:color w:val="000000"/>
                <w:sz w:val="22"/>
                <w:szCs w:val="22"/>
              </w:rPr>
              <w:t>Contencioso administrativo estatal</w:t>
            </w:r>
          </w:p>
        </w:tc>
        <w:tc>
          <w:tcPr>
            <w:tcW w:w="1343" w:type="dxa"/>
            <w:shd w:val="clear" w:color="auto" w:fill="auto"/>
            <w:noWrap/>
            <w:vAlign w:val="center"/>
            <w:hideMark/>
          </w:tcPr>
          <w:p w14:paraId="27BA7A12" w14:textId="77777777" w:rsidR="006B059C" w:rsidRPr="006B059C" w:rsidRDefault="006B059C" w:rsidP="00D1236E">
            <w:pPr>
              <w:jc w:val="center"/>
              <w:rPr>
                <w:rFonts w:ascii="Monsserrat" w:hAnsi="Monsserrat" w:cs="Calibri"/>
                <w:color w:val="000000"/>
                <w:sz w:val="22"/>
                <w:szCs w:val="22"/>
              </w:rPr>
            </w:pPr>
            <w:r w:rsidRPr="006B059C">
              <w:rPr>
                <w:rFonts w:ascii="Monsserrat" w:hAnsi="Monsserrat" w:cs="Calibri"/>
                <w:color w:val="000000"/>
                <w:sz w:val="22"/>
                <w:szCs w:val="22"/>
              </w:rPr>
              <w:t>2</w:t>
            </w:r>
          </w:p>
        </w:tc>
        <w:tc>
          <w:tcPr>
            <w:tcW w:w="1678" w:type="dxa"/>
            <w:shd w:val="clear" w:color="auto" w:fill="auto"/>
            <w:noWrap/>
            <w:vAlign w:val="center"/>
            <w:hideMark/>
          </w:tcPr>
          <w:p w14:paraId="37E9D2C4" w14:textId="77777777" w:rsidR="006B059C" w:rsidRPr="006B059C" w:rsidRDefault="006B059C" w:rsidP="00D1236E">
            <w:pPr>
              <w:jc w:val="right"/>
              <w:rPr>
                <w:rFonts w:ascii="Monsserrat" w:hAnsi="Monsserrat" w:cs="Calibri"/>
                <w:color w:val="000000"/>
                <w:sz w:val="22"/>
                <w:szCs w:val="22"/>
              </w:rPr>
            </w:pPr>
            <w:r w:rsidRPr="006B059C">
              <w:rPr>
                <w:rFonts w:ascii="Monsserrat" w:hAnsi="Monsserrat" w:cs="Calibri"/>
                <w:color w:val="000000"/>
                <w:sz w:val="22"/>
                <w:szCs w:val="22"/>
              </w:rPr>
              <w:t xml:space="preserve">            133,484,000.00 </w:t>
            </w:r>
          </w:p>
        </w:tc>
      </w:tr>
      <w:tr w:rsidR="006B059C" w:rsidRPr="006B059C" w14:paraId="51346E41" w14:textId="77777777" w:rsidTr="00D1236E">
        <w:trPr>
          <w:trHeight w:val="300"/>
        </w:trPr>
        <w:tc>
          <w:tcPr>
            <w:tcW w:w="5807" w:type="dxa"/>
            <w:shd w:val="clear" w:color="auto" w:fill="auto"/>
            <w:noWrap/>
            <w:vAlign w:val="center"/>
            <w:hideMark/>
          </w:tcPr>
          <w:p w14:paraId="705EA6FB" w14:textId="77777777" w:rsidR="006B059C" w:rsidRPr="006B059C" w:rsidRDefault="006B059C" w:rsidP="00D1236E">
            <w:pPr>
              <w:rPr>
                <w:rFonts w:ascii="Monsserrat" w:hAnsi="Monsserrat" w:cs="Calibri"/>
                <w:color w:val="000000"/>
                <w:sz w:val="22"/>
                <w:szCs w:val="22"/>
              </w:rPr>
            </w:pPr>
            <w:r w:rsidRPr="006B059C">
              <w:rPr>
                <w:rFonts w:ascii="Monsserrat" w:hAnsi="Monsserrat" w:cs="Calibri"/>
                <w:color w:val="000000"/>
                <w:sz w:val="22"/>
                <w:szCs w:val="22"/>
              </w:rPr>
              <w:t>Amparo indirecto</w:t>
            </w:r>
          </w:p>
        </w:tc>
        <w:tc>
          <w:tcPr>
            <w:tcW w:w="1343" w:type="dxa"/>
            <w:shd w:val="clear" w:color="auto" w:fill="auto"/>
            <w:noWrap/>
            <w:vAlign w:val="center"/>
            <w:hideMark/>
          </w:tcPr>
          <w:p w14:paraId="7A38CC10" w14:textId="77777777" w:rsidR="006B059C" w:rsidRPr="006B059C" w:rsidRDefault="006B059C" w:rsidP="00D1236E">
            <w:pPr>
              <w:jc w:val="center"/>
              <w:rPr>
                <w:rFonts w:ascii="Monsserrat" w:hAnsi="Monsserrat" w:cs="Calibri"/>
                <w:color w:val="000000"/>
                <w:sz w:val="22"/>
                <w:szCs w:val="22"/>
              </w:rPr>
            </w:pPr>
            <w:r w:rsidRPr="006B059C">
              <w:rPr>
                <w:rFonts w:ascii="Monsserrat" w:hAnsi="Monsserrat" w:cs="Calibri"/>
                <w:color w:val="000000"/>
                <w:sz w:val="22"/>
                <w:szCs w:val="22"/>
              </w:rPr>
              <w:t>2</w:t>
            </w:r>
          </w:p>
        </w:tc>
        <w:tc>
          <w:tcPr>
            <w:tcW w:w="1678" w:type="dxa"/>
            <w:shd w:val="clear" w:color="auto" w:fill="auto"/>
            <w:noWrap/>
            <w:vAlign w:val="center"/>
            <w:hideMark/>
          </w:tcPr>
          <w:p w14:paraId="6FF97CC4" w14:textId="77777777" w:rsidR="006B059C" w:rsidRPr="006B059C" w:rsidRDefault="006B059C" w:rsidP="00D1236E">
            <w:pPr>
              <w:jc w:val="right"/>
              <w:rPr>
                <w:rFonts w:ascii="Monsserrat" w:hAnsi="Monsserrat" w:cs="Calibri"/>
                <w:color w:val="000000"/>
                <w:sz w:val="22"/>
                <w:szCs w:val="22"/>
              </w:rPr>
            </w:pPr>
            <w:r w:rsidRPr="006B059C">
              <w:rPr>
                <w:rFonts w:ascii="Monsserrat" w:hAnsi="Monsserrat" w:cs="Calibri"/>
                <w:color w:val="000000"/>
                <w:sz w:val="22"/>
                <w:szCs w:val="22"/>
              </w:rPr>
              <w:t xml:space="preserve">              35,265,776.00 </w:t>
            </w:r>
          </w:p>
        </w:tc>
      </w:tr>
      <w:tr w:rsidR="006B059C" w:rsidRPr="006B059C" w14:paraId="63831ED4" w14:textId="77777777" w:rsidTr="00D1236E">
        <w:trPr>
          <w:trHeight w:val="485"/>
        </w:trPr>
        <w:tc>
          <w:tcPr>
            <w:tcW w:w="5807" w:type="dxa"/>
            <w:shd w:val="clear" w:color="auto" w:fill="auto"/>
            <w:noWrap/>
            <w:vAlign w:val="center"/>
            <w:hideMark/>
          </w:tcPr>
          <w:p w14:paraId="6376819D" w14:textId="77777777" w:rsidR="006B059C" w:rsidRPr="006B059C" w:rsidRDefault="006B059C" w:rsidP="00D1236E">
            <w:pPr>
              <w:rPr>
                <w:rFonts w:ascii="Monsserrat" w:hAnsi="Monsserrat" w:cs="Calibri"/>
                <w:color w:val="000000"/>
                <w:sz w:val="22"/>
                <w:szCs w:val="22"/>
              </w:rPr>
            </w:pPr>
            <w:r w:rsidRPr="006B059C">
              <w:rPr>
                <w:rFonts w:ascii="Monsserrat" w:hAnsi="Monsserrat" w:cs="Calibri"/>
                <w:color w:val="000000"/>
                <w:sz w:val="22"/>
                <w:szCs w:val="22"/>
              </w:rPr>
              <w:t>Indígenas</w:t>
            </w:r>
          </w:p>
        </w:tc>
        <w:tc>
          <w:tcPr>
            <w:tcW w:w="1343" w:type="dxa"/>
            <w:shd w:val="clear" w:color="auto" w:fill="auto"/>
            <w:noWrap/>
            <w:vAlign w:val="center"/>
            <w:hideMark/>
          </w:tcPr>
          <w:p w14:paraId="5457413F" w14:textId="77777777" w:rsidR="006B059C" w:rsidRPr="006B059C" w:rsidRDefault="006B059C" w:rsidP="00D1236E">
            <w:pPr>
              <w:jc w:val="center"/>
              <w:rPr>
                <w:rFonts w:ascii="Monsserrat" w:hAnsi="Monsserrat" w:cs="Calibri"/>
                <w:color w:val="000000"/>
                <w:sz w:val="22"/>
                <w:szCs w:val="22"/>
              </w:rPr>
            </w:pPr>
            <w:r w:rsidRPr="006B059C">
              <w:rPr>
                <w:rFonts w:ascii="Monsserrat" w:hAnsi="Monsserrat" w:cs="Calibri"/>
                <w:color w:val="000000"/>
                <w:sz w:val="22"/>
                <w:szCs w:val="22"/>
              </w:rPr>
              <w:t>6</w:t>
            </w:r>
          </w:p>
        </w:tc>
        <w:tc>
          <w:tcPr>
            <w:tcW w:w="1678" w:type="dxa"/>
            <w:shd w:val="clear" w:color="auto" w:fill="auto"/>
            <w:noWrap/>
            <w:vAlign w:val="center"/>
            <w:hideMark/>
          </w:tcPr>
          <w:p w14:paraId="326EE63A" w14:textId="77777777" w:rsidR="006B059C" w:rsidRPr="006B059C" w:rsidRDefault="006B059C" w:rsidP="00D1236E">
            <w:pPr>
              <w:jc w:val="right"/>
              <w:rPr>
                <w:rFonts w:ascii="Monsserrat" w:hAnsi="Monsserrat" w:cs="Calibri"/>
                <w:color w:val="000000"/>
                <w:sz w:val="22"/>
                <w:szCs w:val="22"/>
              </w:rPr>
            </w:pPr>
            <w:r w:rsidRPr="006B059C">
              <w:rPr>
                <w:rFonts w:ascii="Monsserrat" w:hAnsi="Monsserrat" w:cs="Calibri"/>
                <w:color w:val="000000"/>
                <w:sz w:val="22"/>
                <w:szCs w:val="22"/>
              </w:rPr>
              <w:t>INDETERMINADO</w:t>
            </w:r>
          </w:p>
        </w:tc>
      </w:tr>
      <w:tr w:rsidR="006B059C" w:rsidRPr="006B059C" w14:paraId="12A3DA26" w14:textId="77777777" w:rsidTr="00D1236E">
        <w:trPr>
          <w:trHeight w:val="602"/>
        </w:trPr>
        <w:tc>
          <w:tcPr>
            <w:tcW w:w="5807" w:type="dxa"/>
            <w:shd w:val="clear" w:color="auto" w:fill="auto"/>
            <w:noWrap/>
            <w:vAlign w:val="center"/>
            <w:hideMark/>
          </w:tcPr>
          <w:p w14:paraId="38428A1A" w14:textId="77777777" w:rsidR="006B059C" w:rsidRPr="006B059C" w:rsidRDefault="006B059C" w:rsidP="00D1236E">
            <w:pPr>
              <w:rPr>
                <w:rFonts w:ascii="Monsserrat" w:hAnsi="Monsserrat" w:cs="Calibri"/>
                <w:color w:val="000000"/>
                <w:sz w:val="22"/>
                <w:szCs w:val="22"/>
              </w:rPr>
            </w:pPr>
            <w:r w:rsidRPr="006B059C">
              <w:rPr>
                <w:rFonts w:ascii="Monsserrat" w:hAnsi="Monsserrat" w:cs="Calibri"/>
                <w:color w:val="000000"/>
                <w:sz w:val="22"/>
                <w:szCs w:val="22"/>
              </w:rPr>
              <w:t>Cumplimientos de juicios de amparo</w:t>
            </w:r>
          </w:p>
        </w:tc>
        <w:tc>
          <w:tcPr>
            <w:tcW w:w="1343" w:type="dxa"/>
            <w:shd w:val="clear" w:color="auto" w:fill="auto"/>
            <w:noWrap/>
            <w:vAlign w:val="center"/>
            <w:hideMark/>
          </w:tcPr>
          <w:p w14:paraId="6BB8CE2D" w14:textId="77777777" w:rsidR="006B059C" w:rsidRPr="006B059C" w:rsidRDefault="006B059C" w:rsidP="00D1236E">
            <w:pPr>
              <w:jc w:val="center"/>
              <w:rPr>
                <w:rFonts w:ascii="Monsserrat" w:hAnsi="Monsserrat" w:cs="Calibri"/>
                <w:color w:val="000000"/>
                <w:sz w:val="22"/>
                <w:szCs w:val="22"/>
              </w:rPr>
            </w:pPr>
            <w:r w:rsidRPr="006B059C">
              <w:rPr>
                <w:rFonts w:ascii="Monsserrat" w:hAnsi="Monsserrat" w:cs="Calibri"/>
                <w:color w:val="000000"/>
                <w:sz w:val="22"/>
                <w:szCs w:val="22"/>
              </w:rPr>
              <w:t>8</w:t>
            </w:r>
          </w:p>
        </w:tc>
        <w:tc>
          <w:tcPr>
            <w:tcW w:w="1678" w:type="dxa"/>
            <w:shd w:val="clear" w:color="auto" w:fill="auto"/>
            <w:noWrap/>
            <w:vAlign w:val="center"/>
            <w:hideMark/>
          </w:tcPr>
          <w:p w14:paraId="2BCA802C" w14:textId="77777777" w:rsidR="006B059C" w:rsidRPr="006B059C" w:rsidRDefault="006B059C" w:rsidP="00D1236E">
            <w:pPr>
              <w:jc w:val="right"/>
              <w:rPr>
                <w:rFonts w:ascii="Monsserrat" w:hAnsi="Monsserrat" w:cs="Calibri"/>
                <w:color w:val="000000"/>
                <w:sz w:val="22"/>
                <w:szCs w:val="22"/>
              </w:rPr>
            </w:pPr>
            <w:r w:rsidRPr="006B059C">
              <w:rPr>
                <w:rFonts w:ascii="Monsserrat" w:hAnsi="Monsserrat" w:cs="Calibri"/>
                <w:color w:val="000000"/>
                <w:sz w:val="22"/>
                <w:szCs w:val="22"/>
              </w:rPr>
              <w:t>INDETERMINADO</w:t>
            </w:r>
          </w:p>
        </w:tc>
      </w:tr>
      <w:tr w:rsidR="006B059C" w:rsidRPr="006B059C" w14:paraId="0BCEC85C" w14:textId="77777777" w:rsidTr="00D1236E">
        <w:trPr>
          <w:trHeight w:val="602"/>
        </w:trPr>
        <w:tc>
          <w:tcPr>
            <w:tcW w:w="5807" w:type="dxa"/>
            <w:shd w:val="clear" w:color="auto" w:fill="auto"/>
            <w:noWrap/>
            <w:vAlign w:val="center"/>
          </w:tcPr>
          <w:p w14:paraId="32F4A631" w14:textId="77777777" w:rsidR="006B059C" w:rsidRPr="006B059C" w:rsidRDefault="006B059C" w:rsidP="00D1236E">
            <w:pPr>
              <w:rPr>
                <w:rFonts w:ascii="Monsserrat" w:hAnsi="Monsserrat" w:cs="Calibri"/>
                <w:color w:val="000000"/>
                <w:sz w:val="22"/>
                <w:szCs w:val="22"/>
              </w:rPr>
            </w:pPr>
            <w:r w:rsidRPr="006B059C">
              <w:rPr>
                <w:rFonts w:ascii="Monsserrat" w:hAnsi="Monsserrat" w:cs="Calibri"/>
                <w:color w:val="000000"/>
                <w:sz w:val="22"/>
                <w:szCs w:val="22"/>
              </w:rPr>
              <w:t>Controversias constitucionales</w:t>
            </w:r>
          </w:p>
        </w:tc>
        <w:tc>
          <w:tcPr>
            <w:tcW w:w="1343" w:type="dxa"/>
            <w:shd w:val="clear" w:color="auto" w:fill="auto"/>
            <w:noWrap/>
            <w:vAlign w:val="center"/>
          </w:tcPr>
          <w:p w14:paraId="6E987D17" w14:textId="77777777" w:rsidR="006B059C" w:rsidRPr="006B059C" w:rsidRDefault="006B059C" w:rsidP="00D1236E">
            <w:pPr>
              <w:jc w:val="center"/>
              <w:rPr>
                <w:rFonts w:ascii="Monsserrat" w:hAnsi="Monsserrat" w:cs="Calibri"/>
                <w:color w:val="000000"/>
                <w:sz w:val="22"/>
                <w:szCs w:val="22"/>
              </w:rPr>
            </w:pPr>
            <w:r w:rsidRPr="006B059C">
              <w:rPr>
                <w:rFonts w:ascii="Monsserrat" w:hAnsi="Monsserrat" w:cs="Calibri"/>
                <w:color w:val="000000"/>
                <w:sz w:val="22"/>
                <w:szCs w:val="22"/>
              </w:rPr>
              <w:t>1</w:t>
            </w:r>
          </w:p>
        </w:tc>
        <w:tc>
          <w:tcPr>
            <w:tcW w:w="1678" w:type="dxa"/>
            <w:shd w:val="clear" w:color="auto" w:fill="auto"/>
            <w:noWrap/>
            <w:vAlign w:val="center"/>
          </w:tcPr>
          <w:p w14:paraId="6B03CCA5" w14:textId="77777777" w:rsidR="006B059C" w:rsidRPr="006B059C" w:rsidRDefault="006B059C" w:rsidP="00D1236E">
            <w:pPr>
              <w:jc w:val="right"/>
              <w:rPr>
                <w:rFonts w:ascii="Monsserrat" w:hAnsi="Monsserrat" w:cs="Calibri"/>
                <w:color w:val="000000"/>
                <w:sz w:val="22"/>
                <w:szCs w:val="22"/>
              </w:rPr>
            </w:pPr>
            <w:r w:rsidRPr="006B059C">
              <w:rPr>
                <w:rFonts w:ascii="Monsserrat" w:hAnsi="Monsserrat" w:cs="Calibri"/>
                <w:color w:val="000000"/>
                <w:sz w:val="22"/>
                <w:szCs w:val="22"/>
              </w:rPr>
              <w:t>INDETERMINADO</w:t>
            </w:r>
          </w:p>
        </w:tc>
      </w:tr>
      <w:tr w:rsidR="006B059C" w:rsidRPr="006B059C" w14:paraId="0B2B8A37" w14:textId="77777777" w:rsidTr="00D1236E">
        <w:trPr>
          <w:trHeight w:val="656"/>
        </w:trPr>
        <w:tc>
          <w:tcPr>
            <w:tcW w:w="5807" w:type="dxa"/>
            <w:shd w:val="clear" w:color="000000" w:fill="AEAAAA"/>
            <w:noWrap/>
            <w:vAlign w:val="center"/>
            <w:hideMark/>
          </w:tcPr>
          <w:p w14:paraId="16E932FD" w14:textId="77777777" w:rsidR="006B059C" w:rsidRPr="006B059C" w:rsidRDefault="006B059C" w:rsidP="00D1236E">
            <w:pPr>
              <w:jc w:val="center"/>
              <w:rPr>
                <w:rFonts w:ascii="Monsserrat" w:hAnsi="Monsserrat" w:cs="Calibri"/>
                <w:b/>
                <w:bCs/>
                <w:color w:val="000000"/>
                <w:sz w:val="22"/>
                <w:szCs w:val="22"/>
              </w:rPr>
            </w:pPr>
            <w:r w:rsidRPr="006B059C">
              <w:rPr>
                <w:rFonts w:ascii="Monsserrat" w:hAnsi="Monsserrat" w:cs="Calibri"/>
                <w:b/>
                <w:bCs/>
                <w:color w:val="000000"/>
                <w:sz w:val="22"/>
                <w:szCs w:val="22"/>
              </w:rPr>
              <w:t>TOTAL DETERMINADO</w:t>
            </w:r>
          </w:p>
        </w:tc>
        <w:tc>
          <w:tcPr>
            <w:tcW w:w="1343" w:type="dxa"/>
            <w:shd w:val="clear" w:color="000000" w:fill="AEAAAA"/>
            <w:noWrap/>
            <w:vAlign w:val="center"/>
            <w:hideMark/>
          </w:tcPr>
          <w:p w14:paraId="0B55C4EB" w14:textId="77777777" w:rsidR="006B059C" w:rsidRPr="006B059C" w:rsidRDefault="006B059C" w:rsidP="00D1236E">
            <w:pPr>
              <w:jc w:val="center"/>
              <w:rPr>
                <w:rFonts w:ascii="Monsserrat" w:hAnsi="Monsserrat" w:cs="Calibri"/>
                <w:b/>
                <w:bCs/>
                <w:color w:val="000000"/>
                <w:sz w:val="22"/>
                <w:szCs w:val="22"/>
              </w:rPr>
            </w:pPr>
            <w:r w:rsidRPr="006B059C">
              <w:rPr>
                <w:rFonts w:ascii="Monsserrat" w:hAnsi="Monsserrat" w:cs="Calibri"/>
                <w:b/>
                <w:bCs/>
                <w:color w:val="000000"/>
                <w:sz w:val="22"/>
                <w:szCs w:val="22"/>
              </w:rPr>
              <w:t>58</w:t>
            </w:r>
          </w:p>
        </w:tc>
        <w:tc>
          <w:tcPr>
            <w:tcW w:w="1678" w:type="dxa"/>
            <w:shd w:val="clear" w:color="000000" w:fill="AEAAAA"/>
            <w:noWrap/>
            <w:vAlign w:val="center"/>
            <w:hideMark/>
          </w:tcPr>
          <w:p w14:paraId="747016E7" w14:textId="77777777" w:rsidR="006B059C" w:rsidRPr="006B059C" w:rsidRDefault="006B059C" w:rsidP="00D1236E">
            <w:pPr>
              <w:jc w:val="right"/>
              <w:rPr>
                <w:rFonts w:ascii="Monsserrat" w:hAnsi="Monsserrat" w:cs="Calibri"/>
                <w:b/>
                <w:bCs/>
                <w:color w:val="000000"/>
                <w:sz w:val="22"/>
                <w:szCs w:val="22"/>
              </w:rPr>
            </w:pPr>
            <w:r w:rsidRPr="006B059C">
              <w:rPr>
                <w:rFonts w:ascii="Monsserrat" w:hAnsi="Monsserrat" w:cs="Calibri"/>
                <w:b/>
                <w:bCs/>
                <w:color w:val="000000"/>
                <w:sz w:val="22"/>
                <w:szCs w:val="22"/>
              </w:rPr>
              <w:t>209,451,748.43</w:t>
            </w:r>
          </w:p>
        </w:tc>
      </w:tr>
    </w:tbl>
    <w:p w14:paraId="206221D8" w14:textId="77777777" w:rsidR="006B059C" w:rsidRPr="006B059C" w:rsidRDefault="006B059C" w:rsidP="006B059C">
      <w:pPr>
        <w:rPr>
          <w:rFonts w:ascii="Monsserrat" w:hAnsi="Monsserrat"/>
          <w:sz w:val="22"/>
          <w:szCs w:val="22"/>
        </w:rPr>
      </w:pPr>
    </w:p>
    <w:p w14:paraId="69C7F882" w14:textId="4D1E0493" w:rsidR="008840F8" w:rsidRPr="006B059C" w:rsidRDefault="008840F8" w:rsidP="006B059C">
      <w:pPr>
        <w:rPr>
          <w:rFonts w:ascii="Monsserrat" w:hAnsi="Monsserrat"/>
          <w:sz w:val="26"/>
          <w:szCs w:val="26"/>
        </w:rPr>
      </w:pPr>
    </w:p>
    <w:sectPr w:rsidR="008840F8" w:rsidRPr="006B059C">
      <w:headerReference w:type="even" r:id="rId7"/>
      <w:headerReference w:type="default" r:id="rId8"/>
      <w:footerReference w:type="even" r:id="rId9"/>
      <w:footerReference w:type="default" r:id="rId10"/>
      <w:pgSz w:w="12240" w:h="15840"/>
      <w:pgMar w:top="2835" w:right="1276" w:bottom="567" w:left="1843" w:header="1985" w:footer="72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47081" w14:textId="77777777" w:rsidR="00854319" w:rsidRDefault="00854319">
      <w:r>
        <w:separator/>
      </w:r>
    </w:p>
  </w:endnote>
  <w:endnote w:type="continuationSeparator" w:id="0">
    <w:p w14:paraId="2786B136" w14:textId="77777777" w:rsidR="00854319" w:rsidRDefault="00854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swiss"/>
    <w:pitch w:val="variable"/>
    <w:sig w:usb0="00000003" w:usb1="0200E0A0" w:usb2="00000000" w:usb3="00000000" w:csb0="00000001" w:csb1="00000000"/>
  </w:font>
  <w:font w:name="Univia Pro Book">
    <w:altName w:val="Arial"/>
    <w:panose1 w:val="00000000000000000000"/>
    <w:charset w:val="00"/>
    <w:family w:val="modern"/>
    <w:notTrueType/>
    <w:pitch w:val="variable"/>
    <w:sig w:usb0="A00002EF" w:usb1="5000E47B" w:usb2="00000000" w:usb3="00000000" w:csb0="00000097" w:csb1="00000000"/>
  </w:font>
  <w:font w:name="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Kartika">
    <w:charset w:val="00"/>
    <w:family w:val="roman"/>
    <w:pitch w:val="variable"/>
    <w:sig w:usb0="00800003" w:usb1="00000000" w:usb2="00000000" w:usb3="00000000" w:csb0="00000001" w:csb1="00000000"/>
  </w:font>
  <w:font w:name="Arial MT">
    <w:altName w:val="Arial"/>
    <w:charset w:val="01"/>
    <w:family w:val="swiss"/>
    <w:pitch w:val="variable"/>
  </w:font>
  <w:font w:name="Monsserra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84987" w14:textId="77777777" w:rsidR="00160031" w:rsidRDefault="00160031">
    <w:pPr>
      <w:pBdr>
        <w:top w:val="nil"/>
        <w:left w:val="nil"/>
        <w:bottom w:val="nil"/>
        <w:right w:val="nil"/>
        <w:between w:val="nil"/>
      </w:pBdr>
      <w:tabs>
        <w:tab w:val="center" w:pos="4252"/>
        <w:tab w:val="right" w:pos="8504"/>
      </w:tabs>
      <w:jc w:val="right"/>
      <w:rPr>
        <w:color w:val="000000"/>
        <w:sz w:val="16"/>
        <w:szCs w:val="16"/>
      </w:rPr>
    </w:pPr>
    <w:r>
      <w:rPr>
        <w:noProof/>
        <w:color w:val="000000"/>
        <w:sz w:val="16"/>
        <w:szCs w:val="16"/>
        <w:lang w:val="es-MX"/>
      </w:rPr>
      <w:drawing>
        <wp:inline distT="0" distB="0" distL="0" distR="0" wp14:anchorId="5ED69DAA" wp14:editId="6A6B6EA7">
          <wp:extent cx="6115050" cy="161925"/>
          <wp:effectExtent l="0" t="0" r="0" b="0"/>
          <wp:docPr id="1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6115050" cy="161925"/>
                  </a:xfrm>
                  <a:prstGeom prst="rect">
                    <a:avLst/>
                  </a:prstGeom>
                  <a:ln/>
                </pic:spPr>
              </pic:pic>
            </a:graphicData>
          </a:graphic>
        </wp:inline>
      </w:drawing>
    </w:r>
  </w:p>
  <w:p w14:paraId="6B097251" w14:textId="77777777" w:rsidR="00160031" w:rsidRDefault="00160031">
    <w:pPr>
      <w:pBdr>
        <w:top w:val="nil"/>
        <w:left w:val="nil"/>
        <w:bottom w:val="nil"/>
        <w:right w:val="nil"/>
        <w:between w:val="nil"/>
      </w:pBdr>
      <w:tabs>
        <w:tab w:val="center" w:pos="4252"/>
        <w:tab w:val="right" w:pos="8504"/>
      </w:tabs>
      <w:rPr>
        <w:color w:val="000000"/>
      </w:rPr>
    </w:pPr>
    <w:r>
      <w:rPr>
        <w:color w:val="000000"/>
      </w:rPr>
      <w:fldChar w:fldCharType="begin"/>
    </w:r>
    <w:r>
      <w:rPr>
        <w:color w:val="000000"/>
      </w:rPr>
      <w:instrText>PAGE</w:instrText>
    </w:r>
    <w:r>
      <w:rPr>
        <w:color w:val="000000"/>
      </w:rPr>
      <w:fldChar w:fldCharType="end"/>
    </w:r>
  </w:p>
  <w:p w14:paraId="6473890E" w14:textId="77777777" w:rsidR="00160031" w:rsidRDefault="00160031">
    <w:pPr>
      <w:pBdr>
        <w:top w:val="nil"/>
        <w:left w:val="nil"/>
        <w:bottom w:val="nil"/>
        <w:right w:val="nil"/>
        <w:between w:val="nil"/>
      </w:pBdr>
      <w:tabs>
        <w:tab w:val="center" w:pos="4252"/>
        <w:tab w:val="right" w:pos="8504"/>
      </w:tabs>
      <w:jc w:val="right"/>
      <w:rPr>
        <w:color w:val="000000"/>
        <w:sz w:val="16"/>
        <w:szCs w:val="16"/>
      </w:rPr>
    </w:pPr>
    <w:r>
      <w:rPr>
        <w:color w:val="000000"/>
        <w:sz w:val="16"/>
        <w:szCs w:val="16"/>
      </w:rPr>
      <w:t>Cuenta Pública del Estado</w:t>
    </w:r>
  </w:p>
  <w:p w14:paraId="3F5DD333" w14:textId="5609A7D3" w:rsidR="00160031" w:rsidRDefault="00160031">
    <w:pPr>
      <w:pBdr>
        <w:top w:val="nil"/>
        <w:left w:val="nil"/>
        <w:bottom w:val="nil"/>
        <w:right w:val="nil"/>
        <w:between w:val="nil"/>
      </w:pBdr>
      <w:tabs>
        <w:tab w:val="center" w:pos="4252"/>
        <w:tab w:val="right" w:pos="8504"/>
      </w:tabs>
      <w:jc w:val="right"/>
      <w:rPr>
        <w:color w:val="000000"/>
      </w:rPr>
    </w:pPr>
    <w:r>
      <w:rPr>
        <w:color w:val="000000"/>
        <w:sz w:val="16"/>
        <w:szCs w:val="16"/>
      </w:rPr>
      <w:t>Periodo noviembre-</w:t>
    </w:r>
    <w:r w:rsidR="00182F1C">
      <w:rPr>
        <w:color w:val="000000"/>
        <w:sz w:val="16"/>
        <w:szCs w:val="16"/>
      </w:rPr>
      <w:t>marzo del</w:t>
    </w:r>
    <w:r>
      <w:rPr>
        <w:color w:val="000000"/>
        <w:sz w:val="16"/>
        <w:szCs w:val="16"/>
      </w:rPr>
      <w:t xml:space="preserve"> ejercicio 2010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57F28" w14:textId="77777777" w:rsidR="00160031" w:rsidRDefault="00160031">
    <w:pPr>
      <w:pBdr>
        <w:top w:val="nil"/>
        <w:left w:val="nil"/>
        <w:bottom w:val="nil"/>
        <w:right w:val="nil"/>
        <w:between w:val="nil"/>
      </w:pBdr>
      <w:tabs>
        <w:tab w:val="center" w:pos="4252"/>
        <w:tab w:val="right" w:pos="8504"/>
      </w:tabs>
      <w:jc w:val="right"/>
      <w:rPr>
        <w:color w:val="000000"/>
        <w:sz w:val="16"/>
        <w:szCs w:val="16"/>
      </w:rPr>
    </w:pPr>
  </w:p>
  <w:p w14:paraId="2F8C050A" w14:textId="77777777" w:rsidR="00160031" w:rsidRDefault="00160031">
    <w:pPr>
      <w:pBdr>
        <w:top w:val="nil"/>
        <w:left w:val="nil"/>
        <w:bottom w:val="nil"/>
        <w:right w:val="nil"/>
        <w:between w:val="nil"/>
      </w:pBdr>
      <w:tabs>
        <w:tab w:val="center" w:pos="4252"/>
        <w:tab w:val="right" w:pos="8504"/>
      </w:tabs>
      <w:jc w:val="right"/>
      <w:rPr>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19526" w14:textId="77777777" w:rsidR="00854319" w:rsidRDefault="00854319">
      <w:r>
        <w:separator/>
      </w:r>
    </w:p>
  </w:footnote>
  <w:footnote w:type="continuationSeparator" w:id="0">
    <w:p w14:paraId="6179949A" w14:textId="77777777" w:rsidR="00854319" w:rsidRDefault="008543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E5DAF" w14:textId="77777777" w:rsidR="00160031" w:rsidRDefault="00160031">
    <w:pPr>
      <w:pBdr>
        <w:top w:val="nil"/>
        <w:left w:val="nil"/>
        <w:bottom w:val="nil"/>
        <w:right w:val="nil"/>
        <w:between w:val="nil"/>
      </w:pBdr>
      <w:tabs>
        <w:tab w:val="center" w:pos="4252"/>
        <w:tab w:val="right" w:pos="8504"/>
        <w:tab w:val="center" w:pos="4561"/>
        <w:tab w:val="right" w:pos="9122"/>
      </w:tabs>
      <w:rPr>
        <w:color w:val="000000"/>
      </w:rPr>
    </w:pPr>
    <w:r>
      <w:rPr>
        <w:noProof/>
        <w:lang w:val="es-MX"/>
      </w:rPr>
      <w:drawing>
        <wp:anchor distT="0" distB="0" distL="114300" distR="114300" simplePos="0" relativeHeight="251659264" behindDoc="0" locked="0" layoutInCell="1" hidden="0" allowOverlap="1" wp14:anchorId="6D0CC69C" wp14:editId="1E2C46EF">
          <wp:simplePos x="0" y="0"/>
          <wp:positionH relativeFrom="column">
            <wp:posOffset>8</wp:posOffset>
          </wp:positionH>
          <wp:positionV relativeFrom="paragraph">
            <wp:posOffset>-900422</wp:posOffset>
          </wp:positionV>
          <wp:extent cx="2832100" cy="901700"/>
          <wp:effectExtent l="0" t="0" r="0" b="0"/>
          <wp:wrapSquare wrapText="bothSides" distT="0" distB="0" distL="114300" distR="114300"/>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2832100" cy="901700"/>
                  </a:xfrm>
                  <a:prstGeom prst="rect">
                    <a:avLst/>
                  </a:prstGeom>
                  <a:ln/>
                </pic:spPr>
              </pic:pic>
            </a:graphicData>
          </a:graphic>
        </wp:anchor>
      </w:drawing>
    </w:r>
    <w:r>
      <w:rPr>
        <w:noProof/>
        <w:lang w:val="es-MX"/>
      </w:rPr>
      <w:drawing>
        <wp:anchor distT="0" distB="0" distL="114300" distR="114300" simplePos="0" relativeHeight="251660288" behindDoc="0" locked="0" layoutInCell="1" hidden="0" allowOverlap="1" wp14:anchorId="23AA06D5" wp14:editId="4CD4E235">
          <wp:simplePos x="0" y="0"/>
          <wp:positionH relativeFrom="column">
            <wp:posOffset>5014595</wp:posOffset>
          </wp:positionH>
          <wp:positionV relativeFrom="paragraph">
            <wp:posOffset>-900422</wp:posOffset>
          </wp:positionV>
          <wp:extent cx="1116965" cy="899795"/>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116965" cy="899795"/>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701A9" w14:textId="77777777" w:rsidR="00160031" w:rsidRDefault="00160031">
    <w:pPr>
      <w:jc w:val="right"/>
    </w:pPr>
    <w:r>
      <w:rPr>
        <w:noProof/>
        <w:lang w:val="es-MX"/>
      </w:rPr>
      <w:drawing>
        <wp:anchor distT="0" distB="0" distL="114300" distR="114300" simplePos="0" relativeHeight="251658240" behindDoc="0" locked="0" layoutInCell="1" hidden="0" allowOverlap="1" wp14:anchorId="1DF6FA60" wp14:editId="26EFF6AA">
          <wp:simplePos x="0" y="0"/>
          <wp:positionH relativeFrom="column">
            <wp:posOffset>-348608</wp:posOffset>
          </wp:positionH>
          <wp:positionV relativeFrom="paragraph">
            <wp:posOffset>-999480</wp:posOffset>
          </wp:positionV>
          <wp:extent cx="1452880" cy="1448435"/>
          <wp:effectExtent l="0" t="0" r="0" b="0"/>
          <wp:wrapSquare wrapText="bothSides" distT="0" distB="0" distL="114300" distR="114300"/>
          <wp:docPr id="13" name="image9.png" descr="C:\Users\admin\AppData\Local\Temp\EscudoNacional.png"/>
          <wp:cNvGraphicFramePr/>
          <a:graphic xmlns:a="http://schemas.openxmlformats.org/drawingml/2006/main">
            <a:graphicData uri="http://schemas.openxmlformats.org/drawingml/2006/picture">
              <pic:pic xmlns:pic="http://schemas.openxmlformats.org/drawingml/2006/picture">
                <pic:nvPicPr>
                  <pic:cNvPr id="0" name="image9.png" descr="C:\Users\admin\AppData\Local\Temp\EscudoNacional.png"/>
                  <pic:cNvPicPr preferRelativeResize="0"/>
                </pic:nvPicPr>
                <pic:blipFill>
                  <a:blip r:embed="rId1"/>
                  <a:srcRect/>
                  <a:stretch>
                    <a:fillRect/>
                  </a:stretch>
                </pic:blipFill>
                <pic:spPr>
                  <a:xfrm>
                    <a:off x="0" y="0"/>
                    <a:ext cx="1452880" cy="144843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464A"/>
    <w:multiLevelType w:val="hybridMultilevel"/>
    <w:tmpl w:val="A77CDF32"/>
    <w:lvl w:ilvl="0" w:tplc="FD82F144">
      <w:numFmt w:val="bullet"/>
      <w:lvlText w:val="•"/>
      <w:lvlJc w:val="left"/>
      <w:pPr>
        <w:ind w:left="420" w:hanging="360"/>
      </w:pPr>
      <w:rPr>
        <w:rFonts w:ascii="Arial" w:eastAsiaTheme="minorHAnsi" w:hAnsi="Arial" w:cs="Arial" w:hint="default"/>
      </w:rPr>
    </w:lvl>
    <w:lvl w:ilvl="1" w:tplc="080A0003" w:tentative="1">
      <w:start w:val="1"/>
      <w:numFmt w:val="bullet"/>
      <w:lvlText w:val="o"/>
      <w:lvlJc w:val="left"/>
      <w:pPr>
        <w:ind w:left="1140" w:hanging="360"/>
      </w:pPr>
      <w:rPr>
        <w:rFonts w:ascii="Courier New" w:hAnsi="Courier New" w:cs="Courier New" w:hint="default"/>
      </w:rPr>
    </w:lvl>
    <w:lvl w:ilvl="2" w:tplc="080A0005" w:tentative="1">
      <w:start w:val="1"/>
      <w:numFmt w:val="bullet"/>
      <w:lvlText w:val=""/>
      <w:lvlJc w:val="left"/>
      <w:pPr>
        <w:ind w:left="1860" w:hanging="360"/>
      </w:pPr>
      <w:rPr>
        <w:rFonts w:ascii="Wingdings" w:hAnsi="Wingdings" w:hint="default"/>
      </w:rPr>
    </w:lvl>
    <w:lvl w:ilvl="3" w:tplc="080A0001" w:tentative="1">
      <w:start w:val="1"/>
      <w:numFmt w:val="bullet"/>
      <w:lvlText w:val=""/>
      <w:lvlJc w:val="left"/>
      <w:pPr>
        <w:ind w:left="2580" w:hanging="360"/>
      </w:pPr>
      <w:rPr>
        <w:rFonts w:ascii="Symbol" w:hAnsi="Symbol" w:hint="default"/>
      </w:rPr>
    </w:lvl>
    <w:lvl w:ilvl="4" w:tplc="080A0003" w:tentative="1">
      <w:start w:val="1"/>
      <w:numFmt w:val="bullet"/>
      <w:lvlText w:val="o"/>
      <w:lvlJc w:val="left"/>
      <w:pPr>
        <w:ind w:left="3300" w:hanging="360"/>
      </w:pPr>
      <w:rPr>
        <w:rFonts w:ascii="Courier New" w:hAnsi="Courier New" w:cs="Courier New" w:hint="default"/>
      </w:rPr>
    </w:lvl>
    <w:lvl w:ilvl="5" w:tplc="080A0005" w:tentative="1">
      <w:start w:val="1"/>
      <w:numFmt w:val="bullet"/>
      <w:lvlText w:val=""/>
      <w:lvlJc w:val="left"/>
      <w:pPr>
        <w:ind w:left="4020" w:hanging="360"/>
      </w:pPr>
      <w:rPr>
        <w:rFonts w:ascii="Wingdings" w:hAnsi="Wingdings" w:hint="default"/>
      </w:rPr>
    </w:lvl>
    <w:lvl w:ilvl="6" w:tplc="080A0001" w:tentative="1">
      <w:start w:val="1"/>
      <w:numFmt w:val="bullet"/>
      <w:lvlText w:val=""/>
      <w:lvlJc w:val="left"/>
      <w:pPr>
        <w:ind w:left="4740" w:hanging="360"/>
      </w:pPr>
      <w:rPr>
        <w:rFonts w:ascii="Symbol" w:hAnsi="Symbol" w:hint="default"/>
      </w:rPr>
    </w:lvl>
    <w:lvl w:ilvl="7" w:tplc="080A0003" w:tentative="1">
      <w:start w:val="1"/>
      <w:numFmt w:val="bullet"/>
      <w:lvlText w:val="o"/>
      <w:lvlJc w:val="left"/>
      <w:pPr>
        <w:ind w:left="5460" w:hanging="360"/>
      </w:pPr>
      <w:rPr>
        <w:rFonts w:ascii="Courier New" w:hAnsi="Courier New" w:cs="Courier New" w:hint="default"/>
      </w:rPr>
    </w:lvl>
    <w:lvl w:ilvl="8" w:tplc="080A0005" w:tentative="1">
      <w:start w:val="1"/>
      <w:numFmt w:val="bullet"/>
      <w:lvlText w:val=""/>
      <w:lvlJc w:val="left"/>
      <w:pPr>
        <w:ind w:left="6180" w:hanging="360"/>
      </w:pPr>
      <w:rPr>
        <w:rFonts w:ascii="Wingdings" w:hAnsi="Wingdings" w:hint="default"/>
      </w:rPr>
    </w:lvl>
  </w:abstractNum>
  <w:abstractNum w:abstractNumId="1" w15:restartNumberingAfterBreak="0">
    <w:nsid w:val="0AED4539"/>
    <w:multiLevelType w:val="multilevel"/>
    <w:tmpl w:val="CB74C3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E7A12E7"/>
    <w:multiLevelType w:val="hybridMultilevel"/>
    <w:tmpl w:val="42CAA39A"/>
    <w:lvl w:ilvl="0" w:tplc="1812F1C4">
      <w:numFmt w:val="bullet"/>
      <w:lvlText w:val="•"/>
      <w:lvlJc w:val="left"/>
      <w:pPr>
        <w:ind w:left="1068" w:hanging="360"/>
      </w:pPr>
      <w:rPr>
        <w:rFonts w:ascii="Univia Pro Book" w:eastAsiaTheme="minorHAnsi" w:hAnsi="Univia Pro Book" w:cstheme="minorBidi"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 w15:restartNumberingAfterBreak="0">
    <w:nsid w:val="0EBB5B26"/>
    <w:multiLevelType w:val="multilevel"/>
    <w:tmpl w:val="1BECA39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0F01427F"/>
    <w:multiLevelType w:val="multilevel"/>
    <w:tmpl w:val="84D8D35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15:restartNumberingAfterBreak="0">
    <w:nsid w:val="10391185"/>
    <w:multiLevelType w:val="multilevel"/>
    <w:tmpl w:val="7AA6C0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7041A0E"/>
    <w:multiLevelType w:val="multilevel"/>
    <w:tmpl w:val="5D4A71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8BE5F2A"/>
    <w:multiLevelType w:val="multilevel"/>
    <w:tmpl w:val="51047C4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15:restartNumberingAfterBreak="0">
    <w:nsid w:val="1CE06F94"/>
    <w:multiLevelType w:val="multilevel"/>
    <w:tmpl w:val="94562E2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 w15:restartNumberingAfterBreak="0">
    <w:nsid w:val="2061609F"/>
    <w:multiLevelType w:val="hybridMultilevel"/>
    <w:tmpl w:val="141CE9E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7297893"/>
    <w:multiLevelType w:val="multilevel"/>
    <w:tmpl w:val="E85E1BD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1" w15:restartNumberingAfterBreak="0">
    <w:nsid w:val="28FC1012"/>
    <w:multiLevelType w:val="multilevel"/>
    <w:tmpl w:val="7C6811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294161A"/>
    <w:multiLevelType w:val="multilevel"/>
    <w:tmpl w:val="127EEBC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3" w15:restartNumberingAfterBreak="0">
    <w:nsid w:val="332672A8"/>
    <w:multiLevelType w:val="multilevel"/>
    <w:tmpl w:val="C4C409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4A97179"/>
    <w:multiLevelType w:val="multilevel"/>
    <w:tmpl w:val="FBEAEE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5EB3226"/>
    <w:multiLevelType w:val="multilevel"/>
    <w:tmpl w:val="4476ED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63961AC"/>
    <w:multiLevelType w:val="multilevel"/>
    <w:tmpl w:val="932099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8851732"/>
    <w:multiLevelType w:val="hybridMultilevel"/>
    <w:tmpl w:val="FB9E795A"/>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8" w15:restartNumberingAfterBreak="0">
    <w:nsid w:val="39680003"/>
    <w:multiLevelType w:val="hybridMultilevel"/>
    <w:tmpl w:val="0A387FDE"/>
    <w:lvl w:ilvl="0" w:tplc="1812F1C4">
      <w:numFmt w:val="bullet"/>
      <w:lvlText w:val="•"/>
      <w:lvlJc w:val="left"/>
      <w:pPr>
        <w:ind w:left="1068" w:hanging="360"/>
      </w:pPr>
      <w:rPr>
        <w:rFonts w:ascii="Univia Pro Book" w:eastAsiaTheme="minorHAnsi" w:hAnsi="Univia Pro Book" w:cstheme="minorBidi"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9" w15:restartNumberingAfterBreak="0">
    <w:nsid w:val="398572B7"/>
    <w:multiLevelType w:val="multilevel"/>
    <w:tmpl w:val="3D9C17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B05624D"/>
    <w:multiLevelType w:val="multilevel"/>
    <w:tmpl w:val="E18E9C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472E7A95"/>
    <w:multiLevelType w:val="hybridMultilevel"/>
    <w:tmpl w:val="D62A9CCA"/>
    <w:lvl w:ilvl="0" w:tplc="1812F1C4">
      <w:numFmt w:val="bullet"/>
      <w:lvlText w:val="•"/>
      <w:lvlJc w:val="left"/>
      <w:pPr>
        <w:ind w:left="1068" w:hanging="360"/>
      </w:pPr>
      <w:rPr>
        <w:rFonts w:ascii="Univia Pro Book" w:eastAsiaTheme="minorHAnsi" w:hAnsi="Univia Pro Book"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7F12681"/>
    <w:multiLevelType w:val="multilevel"/>
    <w:tmpl w:val="BE64B2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4C4E22D3"/>
    <w:multiLevelType w:val="hybridMultilevel"/>
    <w:tmpl w:val="6582C00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18A6F90"/>
    <w:multiLevelType w:val="multilevel"/>
    <w:tmpl w:val="637295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54B32A2F"/>
    <w:multiLevelType w:val="multilevel"/>
    <w:tmpl w:val="12664E8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6" w15:restartNumberingAfterBreak="0">
    <w:nsid w:val="55DA63F3"/>
    <w:multiLevelType w:val="hybridMultilevel"/>
    <w:tmpl w:val="A5F41130"/>
    <w:lvl w:ilvl="0" w:tplc="1812F1C4">
      <w:numFmt w:val="bullet"/>
      <w:lvlText w:val="•"/>
      <w:lvlJc w:val="left"/>
      <w:pPr>
        <w:ind w:left="1068" w:hanging="360"/>
      </w:pPr>
      <w:rPr>
        <w:rFonts w:ascii="Univia Pro Book" w:eastAsiaTheme="minorHAnsi" w:hAnsi="Univia Pro Book" w:cstheme="minorBidi"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7" w15:restartNumberingAfterBreak="0">
    <w:nsid w:val="577731D4"/>
    <w:multiLevelType w:val="hybridMultilevel"/>
    <w:tmpl w:val="C13CA1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78F5449"/>
    <w:multiLevelType w:val="multilevel"/>
    <w:tmpl w:val="8AA2C880"/>
    <w:lvl w:ilvl="0">
      <w:numFmt w:val="bullet"/>
      <w:lvlText w:val="•"/>
      <w:lvlJc w:val="left"/>
      <w:pPr>
        <w:ind w:left="420" w:hanging="360"/>
      </w:pPr>
      <w:rPr>
        <w:rFonts w:ascii="Arial" w:eastAsia="Arial" w:hAnsi="Arial" w:cs="Arial"/>
      </w:rPr>
    </w:lvl>
    <w:lvl w:ilvl="1">
      <w:start w:val="1"/>
      <w:numFmt w:val="bullet"/>
      <w:lvlText w:val="o"/>
      <w:lvlJc w:val="left"/>
      <w:pPr>
        <w:ind w:left="1140" w:hanging="360"/>
      </w:pPr>
      <w:rPr>
        <w:rFonts w:ascii="Courier New" w:eastAsia="Courier New" w:hAnsi="Courier New" w:cs="Courier New"/>
      </w:rPr>
    </w:lvl>
    <w:lvl w:ilvl="2">
      <w:start w:val="1"/>
      <w:numFmt w:val="bullet"/>
      <w:lvlText w:val="▪"/>
      <w:lvlJc w:val="left"/>
      <w:pPr>
        <w:ind w:left="1860" w:hanging="360"/>
      </w:pPr>
      <w:rPr>
        <w:rFonts w:ascii="Noto Sans Symbols" w:eastAsia="Noto Sans Symbols" w:hAnsi="Noto Sans Symbols" w:cs="Noto Sans Symbols"/>
      </w:rPr>
    </w:lvl>
    <w:lvl w:ilvl="3">
      <w:start w:val="1"/>
      <w:numFmt w:val="bullet"/>
      <w:lvlText w:val="●"/>
      <w:lvlJc w:val="left"/>
      <w:pPr>
        <w:ind w:left="2580" w:hanging="360"/>
      </w:pPr>
      <w:rPr>
        <w:rFonts w:ascii="Noto Sans Symbols" w:eastAsia="Noto Sans Symbols" w:hAnsi="Noto Sans Symbols" w:cs="Noto Sans Symbols"/>
      </w:rPr>
    </w:lvl>
    <w:lvl w:ilvl="4">
      <w:start w:val="1"/>
      <w:numFmt w:val="bullet"/>
      <w:lvlText w:val="o"/>
      <w:lvlJc w:val="left"/>
      <w:pPr>
        <w:ind w:left="3300" w:hanging="360"/>
      </w:pPr>
      <w:rPr>
        <w:rFonts w:ascii="Courier New" w:eastAsia="Courier New" w:hAnsi="Courier New" w:cs="Courier New"/>
      </w:rPr>
    </w:lvl>
    <w:lvl w:ilvl="5">
      <w:start w:val="1"/>
      <w:numFmt w:val="bullet"/>
      <w:lvlText w:val="▪"/>
      <w:lvlJc w:val="left"/>
      <w:pPr>
        <w:ind w:left="4020" w:hanging="360"/>
      </w:pPr>
      <w:rPr>
        <w:rFonts w:ascii="Noto Sans Symbols" w:eastAsia="Noto Sans Symbols" w:hAnsi="Noto Sans Symbols" w:cs="Noto Sans Symbols"/>
      </w:rPr>
    </w:lvl>
    <w:lvl w:ilvl="6">
      <w:start w:val="1"/>
      <w:numFmt w:val="bullet"/>
      <w:lvlText w:val="●"/>
      <w:lvlJc w:val="left"/>
      <w:pPr>
        <w:ind w:left="4740" w:hanging="360"/>
      </w:pPr>
      <w:rPr>
        <w:rFonts w:ascii="Noto Sans Symbols" w:eastAsia="Noto Sans Symbols" w:hAnsi="Noto Sans Symbols" w:cs="Noto Sans Symbols"/>
      </w:rPr>
    </w:lvl>
    <w:lvl w:ilvl="7">
      <w:start w:val="1"/>
      <w:numFmt w:val="bullet"/>
      <w:lvlText w:val="o"/>
      <w:lvlJc w:val="left"/>
      <w:pPr>
        <w:ind w:left="5460" w:hanging="360"/>
      </w:pPr>
      <w:rPr>
        <w:rFonts w:ascii="Courier New" w:eastAsia="Courier New" w:hAnsi="Courier New" w:cs="Courier New"/>
      </w:rPr>
    </w:lvl>
    <w:lvl w:ilvl="8">
      <w:start w:val="1"/>
      <w:numFmt w:val="bullet"/>
      <w:lvlText w:val="▪"/>
      <w:lvlJc w:val="left"/>
      <w:pPr>
        <w:ind w:left="6180" w:hanging="360"/>
      </w:pPr>
      <w:rPr>
        <w:rFonts w:ascii="Noto Sans Symbols" w:eastAsia="Noto Sans Symbols" w:hAnsi="Noto Sans Symbols" w:cs="Noto Sans Symbols"/>
      </w:rPr>
    </w:lvl>
  </w:abstractNum>
  <w:abstractNum w:abstractNumId="29" w15:restartNumberingAfterBreak="0">
    <w:nsid w:val="596F3A87"/>
    <w:multiLevelType w:val="multilevel"/>
    <w:tmpl w:val="1C0410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597765BF"/>
    <w:multiLevelType w:val="multilevel"/>
    <w:tmpl w:val="54909E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5C207CA4"/>
    <w:multiLevelType w:val="hybridMultilevel"/>
    <w:tmpl w:val="471C6F40"/>
    <w:lvl w:ilvl="0" w:tplc="1812F1C4">
      <w:numFmt w:val="bullet"/>
      <w:lvlText w:val="•"/>
      <w:lvlJc w:val="left"/>
      <w:pPr>
        <w:ind w:left="1068" w:hanging="360"/>
      </w:pPr>
      <w:rPr>
        <w:rFonts w:ascii="Univia Pro Book" w:eastAsiaTheme="minorHAnsi" w:hAnsi="Univia Pro Book" w:cstheme="minorBidi"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2" w15:restartNumberingAfterBreak="0">
    <w:nsid w:val="5C8226CB"/>
    <w:multiLevelType w:val="multilevel"/>
    <w:tmpl w:val="C2248E7E"/>
    <w:lvl w:ilvl="0">
      <w:numFmt w:val="bullet"/>
      <w:lvlText w:val="•"/>
      <w:lvlJc w:val="left"/>
      <w:pPr>
        <w:ind w:left="420" w:hanging="360"/>
      </w:pPr>
      <w:rPr>
        <w:rFonts w:ascii="Arial" w:eastAsia="Arial" w:hAnsi="Arial" w:cs="Arial"/>
      </w:rPr>
    </w:lvl>
    <w:lvl w:ilvl="1">
      <w:start w:val="1"/>
      <w:numFmt w:val="bullet"/>
      <w:lvlText w:val="o"/>
      <w:lvlJc w:val="left"/>
      <w:pPr>
        <w:ind w:left="1140" w:hanging="360"/>
      </w:pPr>
      <w:rPr>
        <w:rFonts w:ascii="Courier New" w:eastAsia="Courier New" w:hAnsi="Courier New" w:cs="Courier New"/>
      </w:rPr>
    </w:lvl>
    <w:lvl w:ilvl="2">
      <w:start w:val="1"/>
      <w:numFmt w:val="bullet"/>
      <w:lvlText w:val="▪"/>
      <w:lvlJc w:val="left"/>
      <w:pPr>
        <w:ind w:left="1860" w:hanging="360"/>
      </w:pPr>
      <w:rPr>
        <w:rFonts w:ascii="Noto Sans Symbols" w:eastAsia="Noto Sans Symbols" w:hAnsi="Noto Sans Symbols" w:cs="Noto Sans Symbols"/>
      </w:rPr>
    </w:lvl>
    <w:lvl w:ilvl="3">
      <w:start w:val="1"/>
      <w:numFmt w:val="bullet"/>
      <w:lvlText w:val="●"/>
      <w:lvlJc w:val="left"/>
      <w:pPr>
        <w:ind w:left="2580" w:hanging="360"/>
      </w:pPr>
      <w:rPr>
        <w:rFonts w:ascii="Noto Sans Symbols" w:eastAsia="Noto Sans Symbols" w:hAnsi="Noto Sans Symbols" w:cs="Noto Sans Symbols"/>
      </w:rPr>
    </w:lvl>
    <w:lvl w:ilvl="4">
      <w:start w:val="1"/>
      <w:numFmt w:val="bullet"/>
      <w:lvlText w:val="o"/>
      <w:lvlJc w:val="left"/>
      <w:pPr>
        <w:ind w:left="3300" w:hanging="360"/>
      </w:pPr>
      <w:rPr>
        <w:rFonts w:ascii="Courier New" w:eastAsia="Courier New" w:hAnsi="Courier New" w:cs="Courier New"/>
      </w:rPr>
    </w:lvl>
    <w:lvl w:ilvl="5">
      <w:start w:val="1"/>
      <w:numFmt w:val="bullet"/>
      <w:lvlText w:val="▪"/>
      <w:lvlJc w:val="left"/>
      <w:pPr>
        <w:ind w:left="4020" w:hanging="360"/>
      </w:pPr>
      <w:rPr>
        <w:rFonts w:ascii="Noto Sans Symbols" w:eastAsia="Noto Sans Symbols" w:hAnsi="Noto Sans Symbols" w:cs="Noto Sans Symbols"/>
      </w:rPr>
    </w:lvl>
    <w:lvl w:ilvl="6">
      <w:start w:val="1"/>
      <w:numFmt w:val="bullet"/>
      <w:lvlText w:val="●"/>
      <w:lvlJc w:val="left"/>
      <w:pPr>
        <w:ind w:left="4740" w:hanging="360"/>
      </w:pPr>
      <w:rPr>
        <w:rFonts w:ascii="Noto Sans Symbols" w:eastAsia="Noto Sans Symbols" w:hAnsi="Noto Sans Symbols" w:cs="Noto Sans Symbols"/>
      </w:rPr>
    </w:lvl>
    <w:lvl w:ilvl="7">
      <w:start w:val="1"/>
      <w:numFmt w:val="bullet"/>
      <w:lvlText w:val="o"/>
      <w:lvlJc w:val="left"/>
      <w:pPr>
        <w:ind w:left="5460" w:hanging="360"/>
      </w:pPr>
      <w:rPr>
        <w:rFonts w:ascii="Courier New" w:eastAsia="Courier New" w:hAnsi="Courier New" w:cs="Courier New"/>
      </w:rPr>
    </w:lvl>
    <w:lvl w:ilvl="8">
      <w:start w:val="1"/>
      <w:numFmt w:val="bullet"/>
      <w:lvlText w:val="▪"/>
      <w:lvlJc w:val="left"/>
      <w:pPr>
        <w:ind w:left="6180" w:hanging="360"/>
      </w:pPr>
      <w:rPr>
        <w:rFonts w:ascii="Noto Sans Symbols" w:eastAsia="Noto Sans Symbols" w:hAnsi="Noto Sans Symbols" w:cs="Noto Sans Symbols"/>
      </w:rPr>
    </w:lvl>
  </w:abstractNum>
  <w:abstractNum w:abstractNumId="33" w15:restartNumberingAfterBreak="0">
    <w:nsid w:val="5EC339ED"/>
    <w:multiLevelType w:val="hybridMultilevel"/>
    <w:tmpl w:val="F15274C0"/>
    <w:lvl w:ilvl="0" w:tplc="1812F1C4">
      <w:numFmt w:val="bullet"/>
      <w:lvlText w:val="•"/>
      <w:lvlJc w:val="left"/>
      <w:pPr>
        <w:ind w:left="1068" w:hanging="360"/>
      </w:pPr>
      <w:rPr>
        <w:rFonts w:ascii="Univia Pro Book" w:eastAsiaTheme="minorHAnsi" w:hAnsi="Univia Pro Book"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07B22A8"/>
    <w:multiLevelType w:val="multilevel"/>
    <w:tmpl w:val="7CF07C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6CE26796"/>
    <w:multiLevelType w:val="multilevel"/>
    <w:tmpl w:val="55BC73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6CF95290"/>
    <w:multiLevelType w:val="hybridMultilevel"/>
    <w:tmpl w:val="3FEC99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55E7B5F"/>
    <w:multiLevelType w:val="hybridMultilevel"/>
    <w:tmpl w:val="9A9E28C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5AE6C8F"/>
    <w:multiLevelType w:val="hybridMultilevel"/>
    <w:tmpl w:val="FA34646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96C67D0"/>
    <w:multiLevelType w:val="multilevel"/>
    <w:tmpl w:val="B450E0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7C0B124A"/>
    <w:multiLevelType w:val="multilevel"/>
    <w:tmpl w:val="B74C704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1" w15:restartNumberingAfterBreak="0">
    <w:nsid w:val="7F7622FA"/>
    <w:multiLevelType w:val="multilevel"/>
    <w:tmpl w:val="0DD898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748968596">
    <w:abstractNumId w:val="22"/>
  </w:num>
  <w:num w:numId="2" w16cid:durableId="317077964">
    <w:abstractNumId w:val="3"/>
  </w:num>
  <w:num w:numId="3" w16cid:durableId="900754870">
    <w:abstractNumId w:val="25"/>
  </w:num>
  <w:num w:numId="4" w16cid:durableId="797837778">
    <w:abstractNumId w:val="10"/>
  </w:num>
  <w:num w:numId="5" w16cid:durableId="2066028577">
    <w:abstractNumId w:val="16"/>
  </w:num>
  <w:num w:numId="6" w16cid:durableId="599683536">
    <w:abstractNumId w:val="32"/>
  </w:num>
  <w:num w:numId="7" w16cid:durableId="1240408615">
    <w:abstractNumId w:val="41"/>
  </w:num>
  <w:num w:numId="8" w16cid:durableId="1085372975">
    <w:abstractNumId w:val="13"/>
  </w:num>
  <w:num w:numId="9" w16cid:durableId="2145393627">
    <w:abstractNumId w:val="4"/>
  </w:num>
  <w:num w:numId="10" w16cid:durableId="1644195299">
    <w:abstractNumId w:val="24"/>
  </w:num>
  <w:num w:numId="11" w16cid:durableId="1785147955">
    <w:abstractNumId w:val="35"/>
  </w:num>
  <w:num w:numId="12" w16cid:durableId="1386493784">
    <w:abstractNumId w:val="1"/>
  </w:num>
  <w:num w:numId="13" w16cid:durableId="726218729">
    <w:abstractNumId w:val="19"/>
  </w:num>
  <w:num w:numId="14" w16cid:durableId="360016533">
    <w:abstractNumId w:val="30"/>
  </w:num>
  <w:num w:numId="15" w16cid:durableId="1308585355">
    <w:abstractNumId w:val="15"/>
  </w:num>
  <w:num w:numId="16" w16cid:durableId="456872575">
    <w:abstractNumId w:val="8"/>
  </w:num>
  <w:num w:numId="17" w16cid:durableId="1973056253">
    <w:abstractNumId w:val="12"/>
  </w:num>
  <w:num w:numId="18" w16cid:durableId="2052000344">
    <w:abstractNumId w:val="40"/>
  </w:num>
  <w:num w:numId="19" w16cid:durableId="160433589">
    <w:abstractNumId w:val="29"/>
  </w:num>
  <w:num w:numId="20" w16cid:durableId="129633448">
    <w:abstractNumId w:val="28"/>
  </w:num>
  <w:num w:numId="21" w16cid:durableId="1651668059">
    <w:abstractNumId w:val="14"/>
  </w:num>
  <w:num w:numId="22" w16cid:durableId="327829524">
    <w:abstractNumId w:val="11"/>
  </w:num>
  <w:num w:numId="23" w16cid:durableId="1482818182">
    <w:abstractNumId w:val="7"/>
  </w:num>
  <w:num w:numId="24" w16cid:durableId="850028498">
    <w:abstractNumId w:val="5"/>
  </w:num>
  <w:num w:numId="25" w16cid:durableId="2029520476">
    <w:abstractNumId w:val="20"/>
  </w:num>
  <w:num w:numId="26" w16cid:durableId="1646469428">
    <w:abstractNumId w:val="6"/>
  </w:num>
  <w:num w:numId="27" w16cid:durableId="1949509686">
    <w:abstractNumId w:val="39"/>
  </w:num>
  <w:num w:numId="28" w16cid:durableId="1080253646">
    <w:abstractNumId w:val="34"/>
  </w:num>
  <w:num w:numId="29" w16cid:durableId="1472670410">
    <w:abstractNumId w:val="36"/>
  </w:num>
  <w:num w:numId="30" w16cid:durableId="1340305532">
    <w:abstractNumId w:val="17"/>
  </w:num>
  <w:num w:numId="31" w16cid:durableId="1492987067">
    <w:abstractNumId w:val="26"/>
  </w:num>
  <w:num w:numId="32" w16cid:durableId="1736661149">
    <w:abstractNumId w:val="18"/>
  </w:num>
  <w:num w:numId="33" w16cid:durableId="870455787">
    <w:abstractNumId w:val="2"/>
  </w:num>
  <w:num w:numId="34" w16cid:durableId="1258171298">
    <w:abstractNumId w:val="31"/>
  </w:num>
  <w:num w:numId="35" w16cid:durableId="872235363">
    <w:abstractNumId w:val="33"/>
  </w:num>
  <w:num w:numId="36" w16cid:durableId="1396313783">
    <w:abstractNumId w:val="21"/>
  </w:num>
  <w:num w:numId="37" w16cid:durableId="1484004845">
    <w:abstractNumId w:val="37"/>
  </w:num>
  <w:num w:numId="38" w16cid:durableId="397869541">
    <w:abstractNumId w:val="38"/>
  </w:num>
  <w:num w:numId="39" w16cid:durableId="464158554">
    <w:abstractNumId w:val="9"/>
  </w:num>
  <w:num w:numId="40" w16cid:durableId="1617709183">
    <w:abstractNumId w:val="23"/>
  </w:num>
  <w:num w:numId="41" w16cid:durableId="1213347184">
    <w:abstractNumId w:val="27"/>
  </w:num>
  <w:num w:numId="42" w16cid:durableId="14781797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9C05EA"/>
    <w:rsid w:val="00047FD2"/>
    <w:rsid w:val="00081373"/>
    <w:rsid w:val="000B5417"/>
    <w:rsid w:val="000B63CE"/>
    <w:rsid w:val="00131EB0"/>
    <w:rsid w:val="00147E93"/>
    <w:rsid w:val="00160031"/>
    <w:rsid w:val="00182F1C"/>
    <w:rsid w:val="001B07C1"/>
    <w:rsid w:val="001C4EE1"/>
    <w:rsid w:val="001F581E"/>
    <w:rsid w:val="00353D98"/>
    <w:rsid w:val="00404938"/>
    <w:rsid w:val="00486744"/>
    <w:rsid w:val="004A1B77"/>
    <w:rsid w:val="00525220"/>
    <w:rsid w:val="00531942"/>
    <w:rsid w:val="0054762D"/>
    <w:rsid w:val="00570EEB"/>
    <w:rsid w:val="005B740F"/>
    <w:rsid w:val="005B7E5B"/>
    <w:rsid w:val="005C6C93"/>
    <w:rsid w:val="00624A68"/>
    <w:rsid w:val="00630474"/>
    <w:rsid w:val="006B059C"/>
    <w:rsid w:val="006D2C27"/>
    <w:rsid w:val="006F6C0D"/>
    <w:rsid w:val="007262BA"/>
    <w:rsid w:val="00726E9D"/>
    <w:rsid w:val="00766771"/>
    <w:rsid w:val="00774C87"/>
    <w:rsid w:val="007F694C"/>
    <w:rsid w:val="0083744C"/>
    <w:rsid w:val="00854319"/>
    <w:rsid w:val="008840F8"/>
    <w:rsid w:val="00906DEB"/>
    <w:rsid w:val="00913106"/>
    <w:rsid w:val="00916F1F"/>
    <w:rsid w:val="009266A4"/>
    <w:rsid w:val="009328B0"/>
    <w:rsid w:val="009C05EA"/>
    <w:rsid w:val="009C57FF"/>
    <w:rsid w:val="00A2163E"/>
    <w:rsid w:val="00A2374E"/>
    <w:rsid w:val="00A63762"/>
    <w:rsid w:val="00AB76E2"/>
    <w:rsid w:val="00B34987"/>
    <w:rsid w:val="00B417F4"/>
    <w:rsid w:val="00B66A10"/>
    <w:rsid w:val="00B960F1"/>
    <w:rsid w:val="00BC44D1"/>
    <w:rsid w:val="00C238FA"/>
    <w:rsid w:val="00C314F2"/>
    <w:rsid w:val="00C87880"/>
    <w:rsid w:val="00C92394"/>
    <w:rsid w:val="00CA1292"/>
    <w:rsid w:val="00CB2C25"/>
    <w:rsid w:val="00D06175"/>
    <w:rsid w:val="00D063E6"/>
    <w:rsid w:val="00D57CCB"/>
    <w:rsid w:val="00D83709"/>
    <w:rsid w:val="00DF1ECA"/>
    <w:rsid w:val="00E45266"/>
    <w:rsid w:val="00EA34A8"/>
    <w:rsid w:val="00EB6FF2"/>
    <w:rsid w:val="00F01F23"/>
    <w:rsid w:val="00F35BB3"/>
    <w:rsid w:val="00F53BF2"/>
    <w:rsid w:val="00F709E4"/>
    <w:rsid w:val="00FD37F0"/>
    <w:rsid w:val="00FD3EAB"/>
    <w:rsid w:val="00FE7B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DE5A8"/>
  <w15:docId w15:val="{C77EA31E-BD8A-418C-A3A3-DD9800228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Univia Pro Book" w:eastAsia="Univia Pro Book" w:hAnsi="Univia Pro Book" w:cs="Univia Pro Book"/>
        <w:sz w:val="24"/>
        <w:szCs w:val="24"/>
        <w:lang w:val="es-ES" w:eastAsia="es-MX"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jc w:val="center"/>
      <w:outlineLvl w:val="0"/>
    </w:pPr>
    <w:rPr>
      <w:rFonts w:ascii="Open Sans" w:eastAsia="Open Sans" w:hAnsi="Open Sans" w:cs="Open Sans"/>
      <w:b/>
      <w:sz w:val="36"/>
      <w:szCs w:val="36"/>
    </w:rPr>
  </w:style>
  <w:style w:type="paragraph" w:styleId="Ttulo2">
    <w:name w:val="heading 2"/>
    <w:basedOn w:val="Normal"/>
    <w:next w:val="Normal"/>
    <w:pPr>
      <w:keepNext/>
      <w:spacing w:line="360" w:lineRule="auto"/>
      <w:jc w:val="both"/>
      <w:outlineLvl w:val="1"/>
    </w:pPr>
    <w:rPr>
      <w:rFonts w:ascii="Arial" w:eastAsia="Arial" w:hAnsi="Arial" w:cs="Arial"/>
    </w:rPr>
  </w:style>
  <w:style w:type="paragraph" w:styleId="Ttulo3">
    <w:name w:val="heading 3"/>
    <w:basedOn w:val="Normal"/>
    <w:next w:val="Normal"/>
    <w:pPr>
      <w:keepNext/>
      <w:outlineLvl w:val="2"/>
    </w:pPr>
    <w:rPr>
      <w:rFonts w:ascii="Arial" w:eastAsia="Arial" w:hAnsi="Arial" w:cs="Arial"/>
      <w:b/>
      <w:sz w:val="28"/>
      <w:szCs w:val="28"/>
    </w:rPr>
  </w:style>
  <w:style w:type="paragraph" w:styleId="Ttulo4">
    <w:name w:val="heading 4"/>
    <w:basedOn w:val="Normal"/>
    <w:next w:val="Normal"/>
    <w:pPr>
      <w:keepNext/>
      <w:jc w:val="center"/>
      <w:outlineLvl w:val="3"/>
    </w:pPr>
    <w:rPr>
      <w:rFonts w:ascii="Arial" w:eastAsia="Arial" w:hAnsi="Arial" w:cs="Arial"/>
      <w:b/>
      <w:sz w:val="20"/>
      <w:szCs w:val="20"/>
    </w:rPr>
  </w:style>
  <w:style w:type="paragraph" w:styleId="Ttulo5">
    <w:name w:val="heading 5"/>
    <w:basedOn w:val="Normal"/>
    <w:next w:val="Normal"/>
    <w:pPr>
      <w:keepNext/>
      <w:outlineLvl w:val="4"/>
    </w:pPr>
    <w:rPr>
      <w:rFonts w:ascii="Times New Roman" w:eastAsia="Times New Roman" w:hAnsi="Times New Roman" w:cs="Times New Roman"/>
      <w:b/>
      <w:sz w:val="20"/>
      <w:szCs w:val="20"/>
    </w:rPr>
  </w:style>
  <w:style w:type="paragraph" w:styleId="Ttulo6">
    <w:name w:val="heading 6"/>
    <w:basedOn w:val="Normal"/>
    <w:next w:val="Normal"/>
    <w:pPr>
      <w:keepNext/>
      <w:jc w:val="center"/>
      <w:outlineLvl w:val="5"/>
    </w:pPr>
    <w:rPr>
      <w:rFonts w:ascii="Arial" w:eastAsia="Arial" w:hAnsi="Arial" w:cs="Arial"/>
      <w:b/>
      <w:sz w:val="22"/>
      <w:szCs w:val="22"/>
    </w:rPr>
  </w:style>
  <w:style w:type="paragraph" w:styleId="Ttulo7">
    <w:name w:val="heading 7"/>
    <w:basedOn w:val="Normal"/>
    <w:next w:val="Normal"/>
    <w:link w:val="Ttulo7Car"/>
    <w:uiPriority w:val="9"/>
    <w:unhideWhenUsed/>
    <w:qFormat/>
    <w:rsid w:val="008840F8"/>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jc w:val="center"/>
    </w:pPr>
    <w:rPr>
      <w:rFonts w:ascii="Tahoma" w:eastAsia="Tahoma" w:hAnsi="Tahoma" w:cs="Tahoma"/>
      <w:b/>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CellMar>
        <w:left w:w="70" w:type="dxa"/>
        <w:right w:w="70" w:type="dxa"/>
      </w:tblCellMar>
    </w:tblPr>
  </w:style>
  <w:style w:type="table" w:customStyle="1" w:styleId="a5">
    <w:basedOn w:val="TableNormal"/>
    <w:tblPr>
      <w:tblStyleRowBandSize w:val="1"/>
      <w:tblStyleColBandSize w:val="1"/>
      <w:tblCellMar>
        <w:left w:w="70" w:type="dxa"/>
        <w:right w:w="70" w:type="dxa"/>
      </w:tblCellMar>
    </w:tblPr>
  </w:style>
  <w:style w:type="table" w:customStyle="1" w:styleId="a6">
    <w:basedOn w:val="TableNormal"/>
    <w:tblPr>
      <w:tblStyleRowBandSize w:val="1"/>
      <w:tblStyleColBandSize w:val="1"/>
      <w:tblCellMar>
        <w:left w:w="70" w:type="dxa"/>
        <w:right w:w="70" w:type="dxa"/>
      </w:tblCellMar>
    </w:tblPr>
  </w:style>
  <w:style w:type="table" w:customStyle="1" w:styleId="a7">
    <w:basedOn w:val="TableNormal"/>
    <w:tblPr>
      <w:tblStyleRowBandSize w:val="1"/>
      <w:tblStyleColBandSize w:val="1"/>
      <w:tblCellMar>
        <w:left w:w="70" w:type="dxa"/>
        <w:right w:w="70" w:type="dxa"/>
      </w:tblCellMar>
    </w:tblPr>
  </w:style>
  <w:style w:type="table" w:customStyle="1" w:styleId="a8">
    <w:basedOn w:val="TableNormal"/>
    <w:tblPr>
      <w:tblStyleRowBandSize w:val="1"/>
      <w:tblStyleColBandSize w:val="1"/>
      <w:tblCellMar>
        <w:left w:w="70" w:type="dxa"/>
        <w:right w:w="70" w:type="dxa"/>
      </w:tblCellMar>
    </w:tblPr>
  </w:style>
  <w:style w:type="table" w:customStyle="1" w:styleId="a9">
    <w:basedOn w:val="TableNormal"/>
    <w:tblPr>
      <w:tblStyleRowBandSize w:val="1"/>
      <w:tblStyleColBandSize w:val="1"/>
      <w:tblCellMar>
        <w:left w:w="70" w:type="dxa"/>
        <w:right w:w="70" w:type="dxa"/>
      </w:tblCellMar>
    </w:tblPr>
  </w:style>
  <w:style w:type="table" w:customStyle="1" w:styleId="aa">
    <w:basedOn w:val="TableNormal"/>
    <w:tblPr>
      <w:tblStyleRowBandSize w:val="1"/>
      <w:tblStyleColBandSize w:val="1"/>
      <w:tblCellMar>
        <w:left w:w="70" w:type="dxa"/>
        <w:right w:w="70" w:type="dxa"/>
      </w:tblCellMar>
    </w:tblPr>
  </w:style>
  <w:style w:type="table" w:customStyle="1" w:styleId="ab">
    <w:basedOn w:val="TableNormal"/>
    <w:tblPr>
      <w:tblStyleRowBandSize w:val="1"/>
      <w:tblStyleColBandSize w:val="1"/>
      <w:tblCellMar>
        <w:left w:w="70" w:type="dxa"/>
        <w:right w:w="70" w:type="dxa"/>
      </w:tblCellMar>
    </w:tblPr>
  </w:style>
  <w:style w:type="table" w:customStyle="1" w:styleId="ac">
    <w:basedOn w:val="TableNormal"/>
    <w:tblPr>
      <w:tblStyleRowBandSize w:val="1"/>
      <w:tblStyleColBandSize w:val="1"/>
      <w:tblCellMar>
        <w:left w:w="70" w:type="dxa"/>
        <w:right w:w="70" w:type="dxa"/>
      </w:tblCellMar>
    </w:tblPr>
  </w:style>
  <w:style w:type="table" w:customStyle="1" w:styleId="ad">
    <w:basedOn w:val="TableNormal"/>
    <w:tblPr>
      <w:tblStyleRowBandSize w:val="1"/>
      <w:tblStyleColBandSize w:val="1"/>
      <w:tblCellMar>
        <w:left w:w="70" w:type="dxa"/>
        <w:right w:w="70" w:type="dxa"/>
      </w:tblCellMar>
    </w:tblPr>
  </w:style>
  <w:style w:type="table" w:customStyle="1" w:styleId="ae">
    <w:basedOn w:val="TableNormal"/>
    <w:tblPr>
      <w:tblStyleRowBandSize w:val="1"/>
      <w:tblStyleColBandSize w:val="1"/>
      <w:tblCellMar>
        <w:left w:w="70" w:type="dxa"/>
        <w:right w:w="70" w:type="dxa"/>
      </w:tblCellMar>
    </w:tblPr>
  </w:style>
  <w:style w:type="table" w:customStyle="1" w:styleId="af">
    <w:basedOn w:val="TableNormal"/>
    <w:tblPr>
      <w:tblStyleRowBandSize w:val="1"/>
      <w:tblStyleColBandSize w:val="1"/>
      <w:tblCellMar>
        <w:left w:w="70" w:type="dxa"/>
        <w:right w:w="70" w:type="dxa"/>
      </w:tblCellMar>
    </w:tblPr>
  </w:style>
  <w:style w:type="table" w:customStyle="1" w:styleId="af0">
    <w:basedOn w:val="TableNormal"/>
    <w:rPr>
      <w:rFonts w:ascii="Arial" w:eastAsia="Arial" w:hAnsi="Arial" w:cs="Arial"/>
      <w:color w:val="000000"/>
      <w:sz w:val="22"/>
      <w:szCs w:val="22"/>
    </w:rPr>
    <w:tblPr>
      <w:tblStyleRowBandSize w:val="1"/>
      <w:tblStyleColBandSize w:val="1"/>
      <w:tblCellMar>
        <w:left w:w="108" w:type="dxa"/>
        <w:right w:w="108" w:type="dxa"/>
      </w:tblCellMar>
    </w:tblPr>
    <w:tblStylePr w:type="firstRow">
      <w:rPr>
        <w:b/>
        <w:smallCaps/>
      </w:rPr>
      <w:tblPr/>
      <w:tcPr>
        <w:tcBorders>
          <w:bottom w:val="single" w:sz="4" w:space="0" w:color="7F7F7F"/>
        </w:tcBorders>
      </w:tcPr>
    </w:tblStylePr>
    <w:tblStylePr w:type="lastRow">
      <w:rPr>
        <w:b/>
        <w:smallCaps/>
      </w:rPr>
      <w:tblPr/>
      <w:tcPr>
        <w:tcBorders>
          <w:top w:val="nil"/>
        </w:tcBorders>
      </w:tcPr>
    </w:tblStylePr>
    <w:tblStylePr w:type="firstCol">
      <w:rPr>
        <w:b/>
        <w:smallCaps/>
      </w:rPr>
      <w:tblPr/>
      <w:tcPr>
        <w:tcBorders>
          <w:right w:val="single" w:sz="4" w:space="0" w:color="7F7F7F"/>
        </w:tcBorders>
      </w:tcPr>
    </w:tblStylePr>
    <w:tblStylePr w:type="lastCol">
      <w:rPr>
        <w:b/>
        <w:small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af1">
    <w:basedOn w:val="TableNormal"/>
    <w:tblPr>
      <w:tblStyleRowBandSize w:val="1"/>
      <w:tblStyleColBandSize w:val="1"/>
      <w:tblCellMar>
        <w:left w:w="70" w:type="dxa"/>
        <w:right w:w="70" w:type="dxa"/>
      </w:tblCellMar>
    </w:tblPr>
  </w:style>
  <w:style w:type="table" w:customStyle="1" w:styleId="af2">
    <w:basedOn w:val="TableNormal"/>
    <w:tblPr>
      <w:tblStyleRowBandSize w:val="1"/>
      <w:tblStyleColBandSize w:val="1"/>
      <w:tblCellMar>
        <w:left w:w="70" w:type="dxa"/>
        <w:right w:w="70" w:type="dxa"/>
      </w:tblCellMar>
    </w:tblPr>
  </w:style>
  <w:style w:type="paragraph" w:styleId="Textodeglobo">
    <w:name w:val="Balloon Text"/>
    <w:basedOn w:val="Normal"/>
    <w:link w:val="TextodegloboCar"/>
    <w:uiPriority w:val="99"/>
    <w:semiHidden/>
    <w:unhideWhenUsed/>
    <w:rsid w:val="00353D98"/>
    <w:rPr>
      <w:rFonts w:ascii="Tahoma" w:hAnsi="Tahoma" w:cs="Tahoma"/>
      <w:sz w:val="16"/>
      <w:szCs w:val="16"/>
    </w:rPr>
  </w:style>
  <w:style w:type="character" w:customStyle="1" w:styleId="TextodegloboCar">
    <w:name w:val="Texto de globo Car"/>
    <w:basedOn w:val="Fuentedeprrafopredeter"/>
    <w:link w:val="Textodeglobo"/>
    <w:uiPriority w:val="99"/>
    <w:semiHidden/>
    <w:rsid w:val="00353D98"/>
    <w:rPr>
      <w:rFonts w:ascii="Tahoma" w:hAnsi="Tahoma" w:cs="Tahoma"/>
      <w:sz w:val="16"/>
      <w:szCs w:val="16"/>
    </w:rPr>
  </w:style>
  <w:style w:type="paragraph" w:styleId="Encabezado">
    <w:name w:val="header"/>
    <w:basedOn w:val="Normal"/>
    <w:link w:val="EncabezadoCar"/>
    <w:uiPriority w:val="99"/>
    <w:unhideWhenUsed/>
    <w:rsid w:val="00353D98"/>
    <w:pPr>
      <w:tabs>
        <w:tab w:val="center" w:pos="4419"/>
        <w:tab w:val="right" w:pos="8838"/>
      </w:tabs>
    </w:pPr>
  </w:style>
  <w:style w:type="character" w:customStyle="1" w:styleId="EncabezadoCar">
    <w:name w:val="Encabezado Car"/>
    <w:basedOn w:val="Fuentedeprrafopredeter"/>
    <w:link w:val="Encabezado"/>
    <w:uiPriority w:val="99"/>
    <w:rsid w:val="00353D98"/>
  </w:style>
  <w:style w:type="paragraph" w:styleId="Piedepgina">
    <w:name w:val="footer"/>
    <w:basedOn w:val="Normal"/>
    <w:link w:val="PiedepginaCar"/>
    <w:uiPriority w:val="99"/>
    <w:unhideWhenUsed/>
    <w:rsid w:val="00353D98"/>
    <w:pPr>
      <w:tabs>
        <w:tab w:val="center" w:pos="4419"/>
        <w:tab w:val="right" w:pos="8838"/>
      </w:tabs>
    </w:pPr>
  </w:style>
  <w:style w:type="character" w:customStyle="1" w:styleId="PiedepginaCar">
    <w:name w:val="Pie de página Car"/>
    <w:basedOn w:val="Fuentedeprrafopredeter"/>
    <w:link w:val="Piedepgina"/>
    <w:uiPriority w:val="99"/>
    <w:rsid w:val="00353D98"/>
  </w:style>
  <w:style w:type="paragraph" w:styleId="Sinespaciado">
    <w:name w:val="No Spacing"/>
    <w:uiPriority w:val="1"/>
    <w:qFormat/>
    <w:rsid w:val="00FD3EAB"/>
    <w:pPr>
      <w:suppressAutoHyphens/>
      <w:autoSpaceDN w:val="0"/>
      <w:textAlignment w:val="baseline"/>
    </w:pPr>
    <w:rPr>
      <w:rFonts w:ascii="Calibri" w:eastAsia="Calibri" w:hAnsi="Calibri" w:cs="Kartika"/>
      <w:sz w:val="22"/>
      <w:szCs w:val="22"/>
      <w:lang w:val="es-MX" w:eastAsia="en-US"/>
    </w:rPr>
  </w:style>
  <w:style w:type="paragraph" w:styleId="Prrafodelista">
    <w:name w:val="List Paragraph"/>
    <w:aliases w:val="Dot pt,No Spacing1,List Paragraph Char Char Char,Indicator Text,List Paragraph1,Numbered Para 1,viñetas,Bullet 1,Bullet Number,List Paragraph11,Listas,Use Case List Paragraph,lp1,lp11"/>
    <w:basedOn w:val="Normal"/>
    <w:link w:val="PrrafodelistaCar"/>
    <w:uiPriority w:val="34"/>
    <w:qFormat/>
    <w:rsid w:val="00FD3EAB"/>
    <w:pPr>
      <w:spacing w:after="160" w:line="259" w:lineRule="auto"/>
      <w:ind w:left="720"/>
      <w:contextualSpacing/>
    </w:pPr>
    <w:rPr>
      <w:rFonts w:asciiTheme="minorHAnsi" w:eastAsiaTheme="minorHAnsi" w:hAnsiTheme="minorHAnsi" w:cstheme="minorBidi"/>
      <w:sz w:val="22"/>
      <w:szCs w:val="22"/>
      <w:lang w:val="es-MX" w:eastAsia="en-US"/>
    </w:rPr>
  </w:style>
  <w:style w:type="character" w:customStyle="1" w:styleId="PrrafodelistaCar">
    <w:name w:val="Párrafo de lista Car"/>
    <w:aliases w:val="Dot pt Car,No Spacing1 Car,List Paragraph Char Char Char Car,Indicator Text Car,List Paragraph1 Car,Numbered Para 1 Car,viñetas Car,Bullet 1 Car,Bullet Number Car,List Paragraph11 Car,Listas Car,Use Case List Paragraph Car,lp1 Car"/>
    <w:link w:val="Prrafodelista"/>
    <w:uiPriority w:val="34"/>
    <w:rsid w:val="00FD3EAB"/>
    <w:rPr>
      <w:rFonts w:asciiTheme="minorHAnsi" w:eastAsiaTheme="minorHAnsi" w:hAnsiTheme="minorHAnsi" w:cstheme="minorBidi"/>
      <w:sz w:val="22"/>
      <w:szCs w:val="22"/>
      <w:lang w:val="es-MX" w:eastAsia="en-US"/>
    </w:rPr>
  </w:style>
  <w:style w:type="table" w:styleId="Tablaconcuadrcula">
    <w:name w:val="Table Grid"/>
    <w:basedOn w:val="Tablanormal"/>
    <w:uiPriority w:val="59"/>
    <w:rsid w:val="00C238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74C87"/>
    <w:pPr>
      <w:widowControl w:val="0"/>
      <w:autoSpaceDE w:val="0"/>
      <w:autoSpaceDN w:val="0"/>
      <w:spacing w:line="122" w:lineRule="exact"/>
    </w:pPr>
    <w:rPr>
      <w:rFonts w:ascii="Arial MT" w:eastAsia="Arial MT" w:hAnsi="Arial MT" w:cs="Arial MT"/>
      <w:sz w:val="22"/>
      <w:szCs w:val="22"/>
      <w:lang w:eastAsia="en-US"/>
    </w:rPr>
  </w:style>
  <w:style w:type="character" w:customStyle="1" w:styleId="Ttulo7Car">
    <w:name w:val="Título 7 Car"/>
    <w:basedOn w:val="Fuentedeprrafopredeter"/>
    <w:link w:val="Ttulo7"/>
    <w:uiPriority w:val="9"/>
    <w:rsid w:val="008840F8"/>
    <w:rPr>
      <w:rFonts w:asciiTheme="majorHAnsi" w:eastAsiaTheme="majorEastAsia" w:hAnsiTheme="majorHAnsi" w:cstheme="majorBidi"/>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76144">
      <w:bodyDiv w:val="1"/>
      <w:marLeft w:val="0"/>
      <w:marRight w:val="0"/>
      <w:marTop w:val="0"/>
      <w:marBottom w:val="0"/>
      <w:divBdr>
        <w:top w:val="none" w:sz="0" w:space="0" w:color="auto"/>
        <w:left w:val="none" w:sz="0" w:space="0" w:color="auto"/>
        <w:bottom w:val="none" w:sz="0" w:space="0" w:color="auto"/>
        <w:right w:val="none" w:sz="0" w:space="0" w:color="auto"/>
      </w:divBdr>
    </w:div>
    <w:div w:id="40986763">
      <w:bodyDiv w:val="1"/>
      <w:marLeft w:val="0"/>
      <w:marRight w:val="0"/>
      <w:marTop w:val="0"/>
      <w:marBottom w:val="0"/>
      <w:divBdr>
        <w:top w:val="none" w:sz="0" w:space="0" w:color="auto"/>
        <w:left w:val="none" w:sz="0" w:space="0" w:color="auto"/>
        <w:bottom w:val="none" w:sz="0" w:space="0" w:color="auto"/>
        <w:right w:val="none" w:sz="0" w:space="0" w:color="auto"/>
      </w:divBdr>
    </w:div>
    <w:div w:id="93214021">
      <w:bodyDiv w:val="1"/>
      <w:marLeft w:val="0"/>
      <w:marRight w:val="0"/>
      <w:marTop w:val="0"/>
      <w:marBottom w:val="0"/>
      <w:divBdr>
        <w:top w:val="none" w:sz="0" w:space="0" w:color="auto"/>
        <w:left w:val="none" w:sz="0" w:space="0" w:color="auto"/>
        <w:bottom w:val="none" w:sz="0" w:space="0" w:color="auto"/>
        <w:right w:val="none" w:sz="0" w:space="0" w:color="auto"/>
      </w:divBdr>
    </w:div>
    <w:div w:id="132061690">
      <w:bodyDiv w:val="1"/>
      <w:marLeft w:val="0"/>
      <w:marRight w:val="0"/>
      <w:marTop w:val="0"/>
      <w:marBottom w:val="0"/>
      <w:divBdr>
        <w:top w:val="none" w:sz="0" w:space="0" w:color="auto"/>
        <w:left w:val="none" w:sz="0" w:space="0" w:color="auto"/>
        <w:bottom w:val="none" w:sz="0" w:space="0" w:color="auto"/>
        <w:right w:val="none" w:sz="0" w:space="0" w:color="auto"/>
      </w:divBdr>
    </w:div>
    <w:div w:id="152305777">
      <w:bodyDiv w:val="1"/>
      <w:marLeft w:val="0"/>
      <w:marRight w:val="0"/>
      <w:marTop w:val="0"/>
      <w:marBottom w:val="0"/>
      <w:divBdr>
        <w:top w:val="none" w:sz="0" w:space="0" w:color="auto"/>
        <w:left w:val="none" w:sz="0" w:space="0" w:color="auto"/>
        <w:bottom w:val="none" w:sz="0" w:space="0" w:color="auto"/>
        <w:right w:val="none" w:sz="0" w:space="0" w:color="auto"/>
      </w:divBdr>
    </w:div>
    <w:div w:id="169222644">
      <w:bodyDiv w:val="1"/>
      <w:marLeft w:val="0"/>
      <w:marRight w:val="0"/>
      <w:marTop w:val="0"/>
      <w:marBottom w:val="0"/>
      <w:divBdr>
        <w:top w:val="none" w:sz="0" w:space="0" w:color="auto"/>
        <w:left w:val="none" w:sz="0" w:space="0" w:color="auto"/>
        <w:bottom w:val="none" w:sz="0" w:space="0" w:color="auto"/>
        <w:right w:val="none" w:sz="0" w:space="0" w:color="auto"/>
      </w:divBdr>
    </w:div>
    <w:div w:id="170334597">
      <w:bodyDiv w:val="1"/>
      <w:marLeft w:val="0"/>
      <w:marRight w:val="0"/>
      <w:marTop w:val="0"/>
      <w:marBottom w:val="0"/>
      <w:divBdr>
        <w:top w:val="none" w:sz="0" w:space="0" w:color="auto"/>
        <w:left w:val="none" w:sz="0" w:space="0" w:color="auto"/>
        <w:bottom w:val="none" w:sz="0" w:space="0" w:color="auto"/>
        <w:right w:val="none" w:sz="0" w:space="0" w:color="auto"/>
      </w:divBdr>
    </w:div>
    <w:div w:id="178127065">
      <w:bodyDiv w:val="1"/>
      <w:marLeft w:val="0"/>
      <w:marRight w:val="0"/>
      <w:marTop w:val="0"/>
      <w:marBottom w:val="0"/>
      <w:divBdr>
        <w:top w:val="none" w:sz="0" w:space="0" w:color="auto"/>
        <w:left w:val="none" w:sz="0" w:space="0" w:color="auto"/>
        <w:bottom w:val="none" w:sz="0" w:space="0" w:color="auto"/>
        <w:right w:val="none" w:sz="0" w:space="0" w:color="auto"/>
      </w:divBdr>
    </w:div>
    <w:div w:id="276067189">
      <w:bodyDiv w:val="1"/>
      <w:marLeft w:val="0"/>
      <w:marRight w:val="0"/>
      <w:marTop w:val="0"/>
      <w:marBottom w:val="0"/>
      <w:divBdr>
        <w:top w:val="none" w:sz="0" w:space="0" w:color="auto"/>
        <w:left w:val="none" w:sz="0" w:space="0" w:color="auto"/>
        <w:bottom w:val="none" w:sz="0" w:space="0" w:color="auto"/>
        <w:right w:val="none" w:sz="0" w:space="0" w:color="auto"/>
      </w:divBdr>
    </w:div>
    <w:div w:id="347490844">
      <w:bodyDiv w:val="1"/>
      <w:marLeft w:val="0"/>
      <w:marRight w:val="0"/>
      <w:marTop w:val="0"/>
      <w:marBottom w:val="0"/>
      <w:divBdr>
        <w:top w:val="none" w:sz="0" w:space="0" w:color="auto"/>
        <w:left w:val="none" w:sz="0" w:space="0" w:color="auto"/>
        <w:bottom w:val="none" w:sz="0" w:space="0" w:color="auto"/>
        <w:right w:val="none" w:sz="0" w:space="0" w:color="auto"/>
      </w:divBdr>
    </w:div>
    <w:div w:id="408582906">
      <w:bodyDiv w:val="1"/>
      <w:marLeft w:val="0"/>
      <w:marRight w:val="0"/>
      <w:marTop w:val="0"/>
      <w:marBottom w:val="0"/>
      <w:divBdr>
        <w:top w:val="none" w:sz="0" w:space="0" w:color="auto"/>
        <w:left w:val="none" w:sz="0" w:space="0" w:color="auto"/>
        <w:bottom w:val="none" w:sz="0" w:space="0" w:color="auto"/>
        <w:right w:val="none" w:sz="0" w:space="0" w:color="auto"/>
      </w:divBdr>
    </w:div>
    <w:div w:id="451166363">
      <w:bodyDiv w:val="1"/>
      <w:marLeft w:val="0"/>
      <w:marRight w:val="0"/>
      <w:marTop w:val="0"/>
      <w:marBottom w:val="0"/>
      <w:divBdr>
        <w:top w:val="none" w:sz="0" w:space="0" w:color="auto"/>
        <w:left w:val="none" w:sz="0" w:space="0" w:color="auto"/>
        <w:bottom w:val="none" w:sz="0" w:space="0" w:color="auto"/>
        <w:right w:val="none" w:sz="0" w:space="0" w:color="auto"/>
      </w:divBdr>
    </w:div>
    <w:div w:id="567493977">
      <w:bodyDiv w:val="1"/>
      <w:marLeft w:val="0"/>
      <w:marRight w:val="0"/>
      <w:marTop w:val="0"/>
      <w:marBottom w:val="0"/>
      <w:divBdr>
        <w:top w:val="none" w:sz="0" w:space="0" w:color="auto"/>
        <w:left w:val="none" w:sz="0" w:space="0" w:color="auto"/>
        <w:bottom w:val="none" w:sz="0" w:space="0" w:color="auto"/>
        <w:right w:val="none" w:sz="0" w:space="0" w:color="auto"/>
      </w:divBdr>
    </w:div>
    <w:div w:id="580212569">
      <w:bodyDiv w:val="1"/>
      <w:marLeft w:val="0"/>
      <w:marRight w:val="0"/>
      <w:marTop w:val="0"/>
      <w:marBottom w:val="0"/>
      <w:divBdr>
        <w:top w:val="none" w:sz="0" w:space="0" w:color="auto"/>
        <w:left w:val="none" w:sz="0" w:space="0" w:color="auto"/>
        <w:bottom w:val="none" w:sz="0" w:space="0" w:color="auto"/>
        <w:right w:val="none" w:sz="0" w:space="0" w:color="auto"/>
      </w:divBdr>
    </w:div>
    <w:div w:id="702747438">
      <w:bodyDiv w:val="1"/>
      <w:marLeft w:val="0"/>
      <w:marRight w:val="0"/>
      <w:marTop w:val="0"/>
      <w:marBottom w:val="0"/>
      <w:divBdr>
        <w:top w:val="none" w:sz="0" w:space="0" w:color="auto"/>
        <w:left w:val="none" w:sz="0" w:space="0" w:color="auto"/>
        <w:bottom w:val="none" w:sz="0" w:space="0" w:color="auto"/>
        <w:right w:val="none" w:sz="0" w:space="0" w:color="auto"/>
      </w:divBdr>
    </w:div>
    <w:div w:id="798761256">
      <w:bodyDiv w:val="1"/>
      <w:marLeft w:val="0"/>
      <w:marRight w:val="0"/>
      <w:marTop w:val="0"/>
      <w:marBottom w:val="0"/>
      <w:divBdr>
        <w:top w:val="none" w:sz="0" w:space="0" w:color="auto"/>
        <w:left w:val="none" w:sz="0" w:space="0" w:color="auto"/>
        <w:bottom w:val="none" w:sz="0" w:space="0" w:color="auto"/>
        <w:right w:val="none" w:sz="0" w:space="0" w:color="auto"/>
      </w:divBdr>
    </w:div>
    <w:div w:id="837423546">
      <w:bodyDiv w:val="1"/>
      <w:marLeft w:val="0"/>
      <w:marRight w:val="0"/>
      <w:marTop w:val="0"/>
      <w:marBottom w:val="0"/>
      <w:divBdr>
        <w:top w:val="none" w:sz="0" w:space="0" w:color="auto"/>
        <w:left w:val="none" w:sz="0" w:space="0" w:color="auto"/>
        <w:bottom w:val="none" w:sz="0" w:space="0" w:color="auto"/>
        <w:right w:val="none" w:sz="0" w:space="0" w:color="auto"/>
      </w:divBdr>
    </w:div>
    <w:div w:id="872158497">
      <w:bodyDiv w:val="1"/>
      <w:marLeft w:val="0"/>
      <w:marRight w:val="0"/>
      <w:marTop w:val="0"/>
      <w:marBottom w:val="0"/>
      <w:divBdr>
        <w:top w:val="none" w:sz="0" w:space="0" w:color="auto"/>
        <w:left w:val="none" w:sz="0" w:space="0" w:color="auto"/>
        <w:bottom w:val="none" w:sz="0" w:space="0" w:color="auto"/>
        <w:right w:val="none" w:sz="0" w:space="0" w:color="auto"/>
      </w:divBdr>
    </w:div>
    <w:div w:id="901602987">
      <w:bodyDiv w:val="1"/>
      <w:marLeft w:val="0"/>
      <w:marRight w:val="0"/>
      <w:marTop w:val="0"/>
      <w:marBottom w:val="0"/>
      <w:divBdr>
        <w:top w:val="none" w:sz="0" w:space="0" w:color="auto"/>
        <w:left w:val="none" w:sz="0" w:space="0" w:color="auto"/>
        <w:bottom w:val="none" w:sz="0" w:space="0" w:color="auto"/>
        <w:right w:val="none" w:sz="0" w:space="0" w:color="auto"/>
      </w:divBdr>
    </w:div>
    <w:div w:id="930432380">
      <w:bodyDiv w:val="1"/>
      <w:marLeft w:val="0"/>
      <w:marRight w:val="0"/>
      <w:marTop w:val="0"/>
      <w:marBottom w:val="0"/>
      <w:divBdr>
        <w:top w:val="none" w:sz="0" w:space="0" w:color="auto"/>
        <w:left w:val="none" w:sz="0" w:space="0" w:color="auto"/>
        <w:bottom w:val="none" w:sz="0" w:space="0" w:color="auto"/>
        <w:right w:val="none" w:sz="0" w:space="0" w:color="auto"/>
      </w:divBdr>
    </w:div>
    <w:div w:id="1027103847">
      <w:bodyDiv w:val="1"/>
      <w:marLeft w:val="0"/>
      <w:marRight w:val="0"/>
      <w:marTop w:val="0"/>
      <w:marBottom w:val="0"/>
      <w:divBdr>
        <w:top w:val="none" w:sz="0" w:space="0" w:color="auto"/>
        <w:left w:val="none" w:sz="0" w:space="0" w:color="auto"/>
        <w:bottom w:val="none" w:sz="0" w:space="0" w:color="auto"/>
        <w:right w:val="none" w:sz="0" w:space="0" w:color="auto"/>
      </w:divBdr>
    </w:div>
    <w:div w:id="1120605920">
      <w:bodyDiv w:val="1"/>
      <w:marLeft w:val="0"/>
      <w:marRight w:val="0"/>
      <w:marTop w:val="0"/>
      <w:marBottom w:val="0"/>
      <w:divBdr>
        <w:top w:val="none" w:sz="0" w:space="0" w:color="auto"/>
        <w:left w:val="none" w:sz="0" w:space="0" w:color="auto"/>
        <w:bottom w:val="none" w:sz="0" w:space="0" w:color="auto"/>
        <w:right w:val="none" w:sz="0" w:space="0" w:color="auto"/>
      </w:divBdr>
    </w:div>
    <w:div w:id="1161500852">
      <w:bodyDiv w:val="1"/>
      <w:marLeft w:val="0"/>
      <w:marRight w:val="0"/>
      <w:marTop w:val="0"/>
      <w:marBottom w:val="0"/>
      <w:divBdr>
        <w:top w:val="none" w:sz="0" w:space="0" w:color="auto"/>
        <w:left w:val="none" w:sz="0" w:space="0" w:color="auto"/>
        <w:bottom w:val="none" w:sz="0" w:space="0" w:color="auto"/>
        <w:right w:val="none" w:sz="0" w:space="0" w:color="auto"/>
      </w:divBdr>
    </w:div>
    <w:div w:id="1179585393">
      <w:bodyDiv w:val="1"/>
      <w:marLeft w:val="0"/>
      <w:marRight w:val="0"/>
      <w:marTop w:val="0"/>
      <w:marBottom w:val="0"/>
      <w:divBdr>
        <w:top w:val="none" w:sz="0" w:space="0" w:color="auto"/>
        <w:left w:val="none" w:sz="0" w:space="0" w:color="auto"/>
        <w:bottom w:val="none" w:sz="0" w:space="0" w:color="auto"/>
        <w:right w:val="none" w:sz="0" w:space="0" w:color="auto"/>
      </w:divBdr>
    </w:div>
    <w:div w:id="1224095308">
      <w:bodyDiv w:val="1"/>
      <w:marLeft w:val="0"/>
      <w:marRight w:val="0"/>
      <w:marTop w:val="0"/>
      <w:marBottom w:val="0"/>
      <w:divBdr>
        <w:top w:val="none" w:sz="0" w:space="0" w:color="auto"/>
        <w:left w:val="none" w:sz="0" w:space="0" w:color="auto"/>
        <w:bottom w:val="none" w:sz="0" w:space="0" w:color="auto"/>
        <w:right w:val="none" w:sz="0" w:space="0" w:color="auto"/>
      </w:divBdr>
    </w:div>
    <w:div w:id="1236432094">
      <w:bodyDiv w:val="1"/>
      <w:marLeft w:val="0"/>
      <w:marRight w:val="0"/>
      <w:marTop w:val="0"/>
      <w:marBottom w:val="0"/>
      <w:divBdr>
        <w:top w:val="none" w:sz="0" w:space="0" w:color="auto"/>
        <w:left w:val="none" w:sz="0" w:space="0" w:color="auto"/>
        <w:bottom w:val="none" w:sz="0" w:space="0" w:color="auto"/>
        <w:right w:val="none" w:sz="0" w:space="0" w:color="auto"/>
      </w:divBdr>
    </w:div>
    <w:div w:id="1325159819">
      <w:bodyDiv w:val="1"/>
      <w:marLeft w:val="0"/>
      <w:marRight w:val="0"/>
      <w:marTop w:val="0"/>
      <w:marBottom w:val="0"/>
      <w:divBdr>
        <w:top w:val="none" w:sz="0" w:space="0" w:color="auto"/>
        <w:left w:val="none" w:sz="0" w:space="0" w:color="auto"/>
        <w:bottom w:val="none" w:sz="0" w:space="0" w:color="auto"/>
        <w:right w:val="none" w:sz="0" w:space="0" w:color="auto"/>
      </w:divBdr>
    </w:div>
    <w:div w:id="1337532679">
      <w:bodyDiv w:val="1"/>
      <w:marLeft w:val="0"/>
      <w:marRight w:val="0"/>
      <w:marTop w:val="0"/>
      <w:marBottom w:val="0"/>
      <w:divBdr>
        <w:top w:val="none" w:sz="0" w:space="0" w:color="auto"/>
        <w:left w:val="none" w:sz="0" w:space="0" w:color="auto"/>
        <w:bottom w:val="none" w:sz="0" w:space="0" w:color="auto"/>
        <w:right w:val="none" w:sz="0" w:space="0" w:color="auto"/>
      </w:divBdr>
    </w:div>
    <w:div w:id="1421684087">
      <w:bodyDiv w:val="1"/>
      <w:marLeft w:val="0"/>
      <w:marRight w:val="0"/>
      <w:marTop w:val="0"/>
      <w:marBottom w:val="0"/>
      <w:divBdr>
        <w:top w:val="none" w:sz="0" w:space="0" w:color="auto"/>
        <w:left w:val="none" w:sz="0" w:space="0" w:color="auto"/>
        <w:bottom w:val="none" w:sz="0" w:space="0" w:color="auto"/>
        <w:right w:val="none" w:sz="0" w:space="0" w:color="auto"/>
      </w:divBdr>
    </w:div>
    <w:div w:id="1422601016">
      <w:bodyDiv w:val="1"/>
      <w:marLeft w:val="0"/>
      <w:marRight w:val="0"/>
      <w:marTop w:val="0"/>
      <w:marBottom w:val="0"/>
      <w:divBdr>
        <w:top w:val="none" w:sz="0" w:space="0" w:color="auto"/>
        <w:left w:val="none" w:sz="0" w:space="0" w:color="auto"/>
        <w:bottom w:val="none" w:sz="0" w:space="0" w:color="auto"/>
        <w:right w:val="none" w:sz="0" w:space="0" w:color="auto"/>
      </w:divBdr>
    </w:div>
    <w:div w:id="1425228810">
      <w:bodyDiv w:val="1"/>
      <w:marLeft w:val="0"/>
      <w:marRight w:val="0"/>
      <w:marTop w:val="0"/>
      <w:marBottom w:val="0"/>
      <w:divBdr>
        <w:top w:val="none" w:sz="0" w:space="0" w:color="auto"/>
        <w:left w:val="none" w:sz="0" w:space="0" w:color="auto"/>
        <w:bottom w:val="none" w:sz="0" w:space="0" w:color="auto"/>
        <w:right w:val="none" w:sz="0" w:space="0" w:color="auto"/>
      </w:divBdr>
    </w:div>
    <w:div w:id="1521815938">
      <w:bodyDiv w:val="1"/>
      <w:marLeft w:val="0"/>
      <w:marRight w:val="0"/>
      <w:marTop w:val="0"/>
      <w:marBottom w:val="0"/>
      <w:divBdr>
        <w:top w:val="none" w:sz="0" w:space="0" w:color="auto"/>
        <w:left w:val="none" w:sz="0" w:space="0" w:color="auto"/>
        <w:bottom w:val="none" w:sz="0" w:space="0" w:color="auto"/>
        <w:right w:val="none" w:sz="0" w:space="0" w:color="auto"/>
      </w:divBdr>
    </w:div>
    <w:div w:id="1612589958">
      <w:bodyDiv w:val="1"/>
      <w:marLeft w:val="0"/>
      <w:marRight w:val="0"/>
      <w:marTop w:val="0"/>
      <w:marBottom w:val="0"/>
      <w:divBdr>
        <w:top w:val="none" w:sz="0" w:space="0" w:color="auto"/>
        <w:left w:val="none" w:sz="0" w:space="0" w:color="auto"/>
        <w:bottom w:val="none" w:sz="0" w:space="0" w:color="auto"/>
        <w:right w:val="none" w:sz="0" w:space="0" w:color="auto"/>
      </w:divBdr>
    </w:div>
    <w:div w:id="1644845585">
      <w:bodyDiv w:val="1"/>
      <w:marLeft w:val="0"/>
      <w:marRight w:val="0"/>
      <w:marTop w:val="0"/>
      <w:marBottom w:val="0"/>
      <w:divBdr>
        <w:top w:val="none" w:sz="0" w:space="0" w:color="auto"/>
        <w:left w:val="none" w:sz="0" w:space="0" w:color="auto"/>
        <w:bottom w:val="none" w:sz="0" w:space="0" w:color="auto"/>
        <w:right w:val="none" w:sz="0" w:space="0" w:color="auto"/>
      </w:divBdr>
    </w:div>
    <w:div w:id="1698309119">
      <w:bodyDiv w:val="1"/>
      <w:marLeft w:val="0"/>
      <w:marRight w:val="0"/>
      <w:marTop w:val="0"/>
      <w:marBottom w:val="0"/>
      <w:divBdr>
        <w:top w:val="none" w:sz="0" w:space="0" w:color="auto"/>
        <w:left w:val="none" w:sz="0" w:space="0" w:color="auto"/>
        <w:bottom w:val="none" w:sz="0" w:space="0" w:color="auto"/>
        <w:right w:val="none" w:sz="0" w:space="0" w:color="auto"/>
      </w:divBdr>
    </w:div>
    <w:div w:id="1819684460">
      <w:bodyDiv w:val="1"/>
      <w:marLeft w:val="0"/>
      <w:marRight w:val="0"/>
      <w:marTop w:val="0"/>
      <w:marBottom w:val="0"/>
      <w:divBdr>
        <w:top w:val="none" w:sz="0" w:space="0" w:color="auto"/>
        <w:left w:val="none" w:sz="0" w:space="0" w:color="auto"/>
        <w:bottom w:val="none" w:sz="0" w:space="0" w:color="auto"/>
        <w:right w:val="none" w:sz="0" w:space="0" w:color="auto"/>
      </w:divBdr>
    </w:div>
    <w:div w:id="1899825033">
      <w:bodyDiv w:val="1"/>
      <w:marLeft w:val="0"/>
      <w:marRight w:val="0"/>
      <w:marTop w:val="0"/>
      <w:marBottom w:val="0"/>
      <w:divBdr>
        <w:top w:val="none" w:sz="0" w:space="0" w:color="auto"/>
        <w:left w:val="none" w:sz="0" w:space="0" w:color="auto"/>
        <w:bottom w:val="none" w:sz="0" w:space="0" w:color="auto"/>
        <w:right w:val="none" w:sz="0" w:space="0" w:color="auto"/>
      </w:divBdr>
    </w:div>
    <w:div w:id="1903758518">
      <w:bodyDiv w:val="1"/>
      <w:marLeft w:val="0"/>
      <w:marRight w:val="0"/>
      <w:marTop w:val="0"/>
      <w:marBottom w:val="0"/>
      <w:divBdr>
        <w:top w:val="none" w:sz="0" w:space="0" w:color="auto"/>
        <w:left w:val="none" w:sz="0" w:space="0" w:color="auto"/>
        <w:bottom w:val="none" w:sz="0" w:space="0" w:color="auto"/>
        <w:right w:val="none" w:sz="0" w:space="0" w:color="auto"/>
      </w:divBdr>
    </w:div>
    <w:div w:id="1959408522">
      <w:bodyDiv w:val="1"/>
      <w:marLeft w:val="0"/>
      <w:marRight w:val="0"/>
      <w:marTop w:val="0"/>
      <w:marBottom w:val="0"/>
      <w:divBdr>
        <w:top w:val="none" w:sz="0" w:space="0" w:color="auto"/>
        <w:left w:val="none" w:sz="0" w:space="0" w:color="auto"/>
        <w:bottom w:val="none" w:sz="0" w:space="0" w:color="auto"/>
        <w:right w:val="none" w:sz="0" w:space="0" w:color="auto"/>
      </w:divBdr>
    </w:div>
    <w:div w:id="1989088505">
      <w:bodyDiv w:val="1"/>
      <w:marLeft w:val="0"/>
      <w:marRight w:val="0"/>
      <w:marTop w:val="0"/>
      <w:marBottom w:val="0"/>
      <w:divBdr>
        <w:top w:val="none" w:sz="0" w:space="0" w:color="auto"/>
        <w:left w:val="none" w:sz="0" w:space="0" w:color="auto"/>
        <w:bottom w:val="none" w:sz="0" w:space="0" w:color="auto"/>
        <w:right w:val="none" w:sz="0" w:space="0" w:color="auto"/>
      </w:divBdr>
    </w:div>
    <w:div w:id="2072120270">
      <w:bodyDiv w:val="1"/>
      <w:marLeft w:val="0"/>
      <w:marRight w:val="0"/>
      <w:marTop w:val="0"/>
      <w:marBottom w:val="0"/>
      <w:divBdr>
        <w:top w:val="none" w:sz="0" w:space="0" w:color="auto"/>
        <w:left w:val="none" w:sz="0" w:space="0" w:color="auto"/>
        <w:bottom w:val="none" w:sz="0" w:space="0" w:color="auto"/>
        <w:right w:val="none" w:sz="0" w:space="0" w:color="auto"/>
      </w:divBdr>
    </w:div>
    <w:div w:id="21145906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234</Words>
  <Characters>1290</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contabilidad.finanzas13@hotmail.com</cp:lastModifiedBy>
  <cp:revision>2</cp:revision>
  <cp:lastPrinted>2022-10-12T22:11:00Z</cp:lastPrinted>
  <dcterms:created xsi:type="dcterms:W3CDTF">2023-07-12T22:51:00Z</dcterms:created>
  <dcterms:modified xsi:type="dcterms:W3CDTF">2023-07-12T22:51:00Z</dcterms:modified>
</cp:coreProperties>
</file>