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20E1" w14:textId="77777777" w:rsidR="00ED70FC" w:rsidRDefault="00ED70FC" w:rsidP="00B37334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14:paraId="69AC146E" w14:textId="4E637CC2"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</w:t>
      </w:r>
      <w:r w:rsidR="00CA4CE0">
        <w:rPr>
          <w:b/>
          <w:sz w:val="20"/>
          <w:szCs w:val="20"/>
        </w:rPr>
        <w:t>IENTO A LO PREVISTO EN LOS  ARTÍ</w:t>
      </w:r>
      <w:r w:rsidRPr="003873C6">
        <w:rPr>
          <w:b/>
          <w:sz w:val="20"/>
          <w:szCs w:val="20"/>
        </w:rPr>
        <w:t>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14:paraId="09989EC0" w14:textId="026CF29E"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 xml:space="preserve">aracterísticas de las </w:t>
      </w:r>
      <w:r w:rsidR="00CF55B1">
        <w:t>obligaciones a</w:t>
      </w:r>
      <w:r w:rsidR="00BF4560">
        <w:t xml:space="preserve"> que se refieren los artículos 47 fracción II y 50 de la Ley de Coordinación Fiscal:</w:t>
      </w:r>
    </w:p>
    <w:p w14:paraId="3F0ED69C" w14:textId="752EF6E4" w:rsidR="00C80F04" w:rsidRDefault="00A04DE1" w:rsidP="00C80F04">
      <w:pPr>
        <w:jc w:val="center"/>
        <w:rPr>
          <w:noProof/>
          <w:lang w:eastAsia="es-ES"/>
        </w:rPr>
      </w:pPr>
      <w:r w:rsidRPr="00A04DE1">
        <w:rPr>
          <w:noProof/>
          <w:lang w:val="es-MX" w:eastAsia="es-MX"/>
        </w:rPr>
        <w:drawing>
          <wp:inline distT="0" distB="0" distL="0" distR="0" wp14:anchorId="6C633730" wp14:editId="2426B5A1">
            <wp:extent cx="5848350" cy="3711118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933" cy="371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F49E" w14:textId="77777777"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14:paraId="6962E06A" w14:textId="2E5E6133" w:rsidR="001D4445" w:rsidRPr="0054226F" w:rsidRDefault="00A04DE1" w:rsidP="00FC7357">
      <w:pPr>
        <w:pStyle w:val="Prrafodelista"/>
        <w:ind w:left="284"/>
        <w:jc w:val="center"/>
      </w:pPr>
      <w:r w:rsidRPr="00A04DE1">
        <w:rPr>
          <w:noProof/>
          <w:lang w:val="es-MX" w:eastAsia="es-MX"/>
        </w:rPr>
        <w:drawing>
          <wp:inline distT="0" distB="0" distL="0" distR="0" wp14:anchorId="2A4FBC5D" wp14:editId="04CFC045">
            <wp:extent cx="4229100" cy="311008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390" cy="31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6FEBC" w14:textId="77777777" w:rsidR="00062444" w:rsidRDefault="00062444" w:rsidP="00062444">
      <w:pPr>
        <w:pStyle w:val="Prrafodelista"/>
        <w:ind w:left="284"/>
        <w:jc w:val="both"/>
      </w:pPr>
    </w:p>
    <w:p w14:paraId="178E0755" w14:textId="3022691B" w:rsidR="00B37334" w:rsidRDefault="004B4587" w:rsidP="00ED70FC">
      <w:pPr>
        <w:pStyle w:val="Prrafodelista"/>
        <w:numPr>
          <w:ilvl w:val="0"/>
          <w:numId w:val="2"/>
        </w:numPr>
        <w:ind w:left="284" w:firstLine="0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A04DE1">
        <w:t>septiembre</w:t>
      </w:r>
      <w:r w:rsidR="00CF55B1">
        <w:t xml:space="preserve"> de</w:t>
      </w:r>
      <w:r w:rsidR="00EF6E22">
        <w:t xml:space="preserve"> 2022</w:t>
      </w:r>
      <w:r>
        <w:t xml:space="preserve">, representa el </w:t>
      </w:r>
      <w:r w:rsidR="00EF6E22">
        <w:t>4.</w:t>
      </w:r>
      <w:r w:rsidR="00A04DE1">
        <w:t>37</w:t>
      </w:r>
      <w:r w:rsidR="000B20F5">
        <w:t>% del</w:t>
      </w:r>
      <w:r>
        <w:t xml:space="preserve"> PIBE.</w:t>
      </w:r>
    </w:p>
    <w:p w14:paraId="3EBC0D0A" w14:textId="20678773" w:rsidR="00B37334" w:rsidRDefault="00A04DE1" w:rsidP="00FC7357">
      <w:pPr>
        <w:jc w:val="center"/>
      </w:pPr>
      <w:r w:rsidRPr="00A04DE1">
        <w:rPr>
          <w:noProof/>
          <w:lang w:val="es-MX" w:eastAsia="es-MX"/>
        </w:rPr>
        <w:drawing>
          <wp:inline distT="0" distB="0" distL="0" distR="0" wp14:anchorId="6C13C5C3" wp14:editId="0EE6B2D9">
            <wp:extent cx="4553355" cy="26098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598" cy="261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4AC13" w14:textId="6EE0FA63" w:rsidR="00982A9F" w:rsidRDefault="00841E3B" w:rsidP="00062444">
      <w:pPr>
        <w:ind w:left="709"/>
        <w:jc w:val="both"/>
      </w:pPr>
      <w:r>
        <w:t xml:space="preserve"> </w:t>
      </w:r>
      <w:r w:rsidR="00982A9F">
        <w:t xml:space="preserve">El siguiente </w:t>
      </w:r>
      <w:r w:rsidR="00FE3D1B">
        <w:t>cuadro presenta</w:t>
      </w:r>
      <w:r w:rsidR="00982A9F">
        <w:t xml:space="preserve"> el grado que se tiene comprometidos los ingresos </w:t>
      </w:r>
      <w:r w:rsidR="00FD3663">
        <w:t xml:space="preserve">de </w:t>
      </w:r>
      <w:r w:rsidR="00982A9F">
        <w:t>gestión para el pago de obligaciones a</w:t>
      </w:r>
      <w:r w:rsidR="00FD3663">
        <w:t xml:space="preserve"> corto y</w:t>
      </w:r>
      <w:r w:rsidR="00982A9F">
        <w:t xml:space="preserve"> largo plazo.</w:t>
      </w:r>
      <w:r w:rsidR="001A15FF">
        <w:t xml:space="preserve"> </w:t>
      </w:r>
      <w:r w:rsidR="00982A9F">
        <w:t>Los ingresos de gestión incluye</w:t>
      </w:r>
      <w:r w:rsidR="00062444">
        <w:t>n</w:t>
      </w:r>
      <w:r w:rsidR="00982A9F">
        <w:t>: impuestos, derechos, productos, aprovechamientos y contribuciones no comprendidos en los conceptos antes mencionados, los cuales son parte de los recursos que no están etiquetados para un fin específico.</w:t>
      </w:r>
    </w:p>
    <w:p w14:paraId="19D0A896" w14:textId="0E4A6795" w:rsidR="00982A9F" w:rsidRDefault="00982A9F" w:rsidP="00982A9F">
      <w:pPr>
        <w:pStyle w:val="Prrafodelista"/>
        <w:jc w:val="both"/>
      </w:pPr>
      <w:r>
        <w:t xml:space="preserve">Al cierre de </w:t>
      </w:r>
      <w:r w:rsidR="00C3638B">
        <w:t>septiembre</w:t>
      </w:r>
      <w:r w:rsidR="0094065E">
        <w:t xml:space="preserve"> de 2022</w:t>
      </w:r>
      <w:r>
        <w:t xml:space="preserve">, el saldo de la deuda pública representa </w:t>
      </w:r>
      <w:r w:rsidR="00E65C61">
        <w:t xml:space="preserve">el </w:t>
      </w:r>
      <w:r w:rsidR="00E80B44" w:rsidRPr="00E80B44">
        <w:t>480.20</w:t>
      </w:r>
      <w:r w:rsidR="00FE3D1B" w:rsidRPr="00E80B44">
        <w:t xml:space="preserve"> </w:t>
      </w:r>
      <w:r w:rsidR="00E80B44" w:rsidRPr="00E80B44">
        <w:t>%</w:t>
      </w:r>
      <w:r w:rsidR="00E80B44">
        <w:t xml:space="preserve">, </w:t>
      </w:r>
      <w:r w:rsidR="00B37334">
        <w:t xml:space="preserve">respecto </w:t>
      </w:r>
      <w:r w:rsidR="00E80B44">
        <w:t>de</w:t>
      </w:r>
      <w:r>
        <w:t xml:space="preserve"> los ingresos de gestión.</w:t>
      </w:r>
    </w:p>
    <w:p w14:paraId="74E04AB8" w14:textId="77777777" w:rsidR="001D4445" w:rsidRDefault="001D4445" w:rsidP="001D4445">
      <w:pPr>
        <w:pStyle w:val="Prrafodelista"/>
      </w:pPr>
    </w:p>
    <w:p w14:paraId="5B9F78F1" w14:textId="586DDB51" w:rsidR="00292196" w:rsidRDefault="00E80B44" w:rsidP="00047D00">
      <w:pPr>
        <w:pStyle w:val="Prrafodelista"/>
        <w:jc w:val="center"/>
      </w:pPr>
      <w:r w:rsidRPr="00E80B44">
        <w:rPr>
          <w:noProof/>
          <w:lang w:val="es-MX" w:eastAsia="es-MX"/>
        </w:rPr>
        <w:drawing>
          <wp:inline distT="0" distB="0" distL="0" distR="0" wp14:anchorId="427AB6B3" wp14:editId="30F60296">
            <wp:extent cx="3619500" cy="2431007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280" cy="243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196" w:rsidSect="00062444">
      <w:headerReference w:type="default" r:id="rId12"/>
      <w:footerReference w:type="default" r:id="rId13"/>
      <w:pgSz w:w="12240" w:h="15840" w:code="1"/>
      <w:pgMar w:top="1383" w:right="851" w:bottom="113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6250C" w14:textId="77777777" w:rsidR="009658CD" w:rsidRDefault="009658CD" w:rsidP="001D4445">
      <w:pPr>
        <w:spacing w:after="0" w:line="240" w:lineRule="auto"/>
      </w:pPr>
      <w:r>
        <w:separator/>
      </w:r>
    </w:p>
  </w:endnote>
  <w:endnote w:type="continuationSeparator" w:id="0">
    <w:p w14:paraId="5BF22932" w14:textId="77777777" w:rsidR="009658CD" w:rsidRDefault="009658CD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114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0607D" w14:textId="1E40F2C1" w:rsidR="00835FD2" w:rsidRDefault="00835FD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27D0A" w14:textId="77777777" w:rsidR="00835FD2" w:rsidRDefault="00835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97111" w14:textId="77777777" w:rsidR="009658CD" w:rsidRDefault="009658CD" w:rsidP="001D4445">
      <w:pPr>
        <w:spacing w:after="0" w:line="240" w:lineRule="auto"/>
      </w:pPr>
      <w:r>
        <w:separator/>
      </w:r>
    </w:p>
  </w:footnote>
  <w:footnote w:type="continuationSeparator" w:id="0">
    <w:p w14:paraId="7961FC87" w14:textId="77777777" w:rsidR="009658CD" w:rsidRDefault="009658CD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C4E8" w14:textId="77777777" w:rsidR="001D4445" w:rsidRPr="002F4B61" w:rsidRDefault="009B0A76" w:rsidP="002F4B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A84D3" wp14:editId="17D69687">
              <wp:simplePos x="0" y="0"/>
              <wp:positionH relativeFrom="column">
                <wp:posOffset>1345565</wp:posOffset>
              </wp:positionH>
              <wp:positionV relativeFrom="paragraph">
                <wp:posOffset>-219075</wp:posOffset>
              </wp:positionV>
              <wp:extent cx="3387090" cy="492760"/>
              <wp:effectExtent l="2540" t="0" r="127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4344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14:paraId="3D2987D5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A8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95pt;margin-top:-17.2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aO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" stroked="f">
              <v:textbox>
                <w:txbxContent>
                  <w:p w14:paraId="67A84344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14:paraId="3D2987D5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986E5" wp14:editId="6B98CE77">
              <wp:simplePos x="0" y="0"/>
              <wp:positionH relativeFrom="column">
                <wp:posOffset>-339090</wp:posOffset>
              </wp:positionH>
              <wp:positionV relativeFrom="paragraph">
                <wp:posOffset>-663575</wp:posOffset>
              </wp:positionV>
              <wp:extent cx="1269365" cy="1005840"/>
              <wp:effectExtent l="3810" t="3175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2025" w14:textId="77777777" w:rsidR="002F4B61" w:rsidRDefault="002F4B61">
                          <w:r w:rsidRPr="002F4B6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03C1E77" wp14:editId="1D69614C">
                                <wp:extent cx="1047750" cy="860913"/>
                                <wp:effectExtent l="266700" t="247650" r="209550" b="15387"/>
                                <wp:docPr id="11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l="52344" t="18627" r="275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783" cy="854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blurRad="50800" dist="50800" dir="5400000" sx="164000" sy="164000" algn="ctr" rotWithShape="0">
                                            <a:schemeClr val="bg1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986E5" id="Text Box 5" o:spid="_x0000_s1027" type="#_x0000_t202" style="position:absolute;margin-left:-26.7pt;margin-top:-52.25pt;width:99.9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9LhQIAABc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" stroked="f">
              <v:textbox>
                <w:txbxContent>
                  <w:p w14:paraId="04982025" w14:textId="77777777" w:rsidR="002F4B61" w:rsidRDefault="002F4B61">
                    <w:r w:rsidRPr="002F4B61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03C1E77" wp14:editId="1D69614C">
                          <wp:extent cx="1047750" cy="860913"/>
                          <wp:effectExtent l="266700" t="247650" r="209550" b="15387"/>
                          <wp:docPr id="11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/>
                                </pic:nvPicPr>
                                <pic:blipFill rotWithShape="1">
                                  <a:blip r:embed="rId2" cstate="print"/>
                                  <a:srcRect l="52344" t="18627" r="275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9783" cy="854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blurRad="50800" dist="50800" dir="5400000" sx="164000" sy="164000" algn="ctr" rotWithShape="0">
                                      <a:schemeClr val="bg1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58BD0" wp14:editId="014189A7">
              <wp:simplePos x="0" y="0"/>
              <wp:positionH relativeFrom="column">
                <wp:posOffset>4610735</wp:posOffset>
              </wp:positionH>
              <wp:positionV relativeFrom="paragraph">
                <wp:posOffset>-381635</wp:posOffset>
              </wp:positionV>
              <wp:extent cx="2065020" cy="891540"/>
              <wp:effectExtent l="635" t="0" r="127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C3BC" w14:textId="77777777" w:rsidR="002F4B61" w:rsidRDefault="002F4B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58BD0" id="Text Box 4" o:spid="_x0000_s1028" type="#_x0000_t202" style="position:absolute;margin-left:363.05pt;margin-top:-30.05pt;width:162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jthQ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" stroked="f">
              <v:textbox>
                <w:txbxContent>
                  <w:p w14:paraId="6F49C3BC" w14:textId="77777777" w:rsidR="002F4B61" w:rsidRDefault="002F4B6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A6C09" wp14:editId="241F8118">
              <wp:simplePos x="0" y="0"/>
              <wp:positionH relativeFrom="column">
                <wp:posOffset>61595</wp:posOffset>
              </wp:positionH>
              <wp:positionV relativeFrom="paragraph">
                <wp:posOffset>311785</wp:posOffset>
              </wp:positionV>
              <wp:extent cx="6423660" cy="635"/>
              <wp:effectExtent l="23495" t="16510" r="20320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B3289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24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" strokecolor="#943634 [240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D"/>
    <w:rsid w:val="00025E68"/>
    <w:rsid w:val="00036A12"/>
    <w:rsid w:val="000426D5"/>
    <w:rsid w:val="00047D00"/>
    <w:rsid w:val="00054AE9"/>
    <w:rsid w:val="00062444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46D6"/>
    <w:rsid w:val="000F5C40"/>
    <w:rsid w:val="001068C4"/>
    <w:rsid w:val="00143814"/>
    <w:rsid w:val="001556A0"/>
    <w:rsid w:val="0015593B"/>
    <w:rsid w:val="00170FF3"/>
    <w:rsid w:val="001A15FF"/>
    <w:rsid w:val="001B21E5"/>
    <w:rsid w:val="001D20A6"/>
    <w:rsid w:val="001D4445"/>
    <w:rsid w:val="001E6D5F"/>
    <w:rsid w:val="001F345E"/>
    <w:rsid w:val="00232531"/>
    <w:rsid w:val="002361C5"/>
    <w:rsid w:val="00244A8B"/>
    <w:rsid w:val="00256F6C"/>
    <w:rsid w:val="00280627"/>
    <w:rsid w:val="00292196"/>
    <w:rsid w:val="002C148D"/>
    <w:rsid w:val="002C175E"/>
    <w:rsid w:val="002C1B07"/>
    <w:rsid w:val="002C324B"/>
    <w:rsid w:val="002C5140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57EE"/>
    <w:rsid w:val="003E2BF1"/>
    <w:rsid w:val="00402906"/>
    <w:rsid w:val="00405BEE"/>
    <w:rsid w:val="00411B8B"/>
    <w:rsid w:val="00422900"/>
    <w:rsid w:val="00442BF9"/>
    <w:rsid w:val="0049004E"/>
    <w:rsid w:val="004A2E77"/>
    <w:rsid w:val="004B14A0"/>
    <w:rsid w:val="004B34F1"/>
    <w:rsid w:val="004B4587"/>
    <w:rsid w:val="004C410D"/>
    <w:rsid w:val="004C4B7D"/>
    <w:rsid w:val="004F4D06"/>
    <w:rsid w:val="00520825"/>
    <w:rsid w:val="0054226F"/>
    <w:rsid w:val="00544CED"/>
    <w:rsid w:val="00545DC0"/>
    <w:rsid w:val="00551B03"/>
    <w:rsid w:val="0056046A"/>
    <w:rsid w:val="00577218"/>
    <w:rsid w:val="005A6029"/>
    <w:rsid w:val="005C0063"/>
    <w:rsid w:val="005C2132"/>
    <w:rsid w:val="005D5E18"/>
    <w:rsid w:val="005D6B68"/>
    <w:rsid w:val="005F049B"/>
    <w:rsid w:val="005F6CCE"/>
    <w:rsid w:val="0060301B"/>
    <w:rsid w:val="00616175"/>
    <w:rsid w:val="00622736"/>
    <w:rsid w:val="006260AA"/>
    <w:rsid w:val="00644049"/>
    <w:rsid w:val="00657F81"/>
    <w:rsid w:val="006627B7"/>
    <w:rsid w:val="006633D4"/>
    <w:rsid w:val="00680951"/>
    <w:rsid w:val="006A3B5A"/>
    <w:rsid w:val="006C1C2A"/>
    <w:rsid w:val="006F7E9C"/>
    <w:rsid w:val="007001A0"/>
    <w:rsid w:val="00720B72"/>
    <w:rsid w:val="00721C8A"/>
    <w:rsid w:val="007261A1"/>
    <w:rsid w:val="007365F6"/>
    <w:rsid w:val="0074298E"/>
    <w:rsid w:val="00797627"/>
    <w:rsid w:val="007C4B03"/>
    <w:rsid w:val="007E0D66"/>
    <w:rsid w:val="00810AD2"/>
    <w:rsid w:val="00826EEB"/>
    <w:rsid w:val="00835FD2"/>
    <w:rsid w:val="00841E3B"/>
    <w:rsid w:val="00843BBA"/>
    <w:rsid w:val="00851B79"/>
    <w:rsid w:val="008743D4"/>
    <w:rsid w:val="00877EC4"/>
    <w:rsid w:val="00894F7D"/>
    <w:rsid w:val="008A18D5"/>
    <w:rsid w:val="008A729B"/>
    <w:rsid w:val="008D30F5"/>
    <w:rsid w:val="00900AAC"/>
    <w:rsid w:val="00902D19"/>
    <w:rsid w:val="0091556A"/>
    <w:rsid w:val="0094065E"/>
    <w:rsid w:val="0094197B"/>
    <w:rsid w:val="00945E0D"/>
    <w:rsid w:val="009552AD"/>
    <w:rsid w:val="00955A61"/>
    <w:rsid w:val="0095730F"/>
    <w:rsid w:val="009658CD"/>
    <w:rsid w:val="009800F6"/>
    <w:rsid w:val="009804EA"/>
    <w:rsid w:val="00982A9F"/>
    <w:rsid w:val="00990507"/>
    <w:rsid w:val="009952B5"/>
    <w:rsid w:val="00995BC8"/>
    <w:rsid w:val="009A0793"/>
    <w:rsid w:val="009A468A"/>
    <w:rsid w:val="009B0A76"/>
    <w:rsid w:val="00A04DE1"/>
    <w:rsid w:val="00A179F7"/>
    <w:rsid w:val="00A70BE8"/>
    <w:rsid w:val="00A72342"/>
    <w:rsid w:val="00A75B5F"/>
    <w:rsid w:val="00A807E2"/>
    <w:rsid w:val="00A816E8"/>
    <w:rsid w:val="00A82057"/>
    <w:rsid w:val="00A919D5"/>
    <w:rsid w:val="00A95000"/>
    <w:rsid w:val="00AA049E"/>
    <w:rsid w:val="00AA38B7"/>
    <w:rsid w:val="00AC0CBD"/>
    <w:rsid w:val="00AC53F1"/>
    <w:rsid w:val="00AD4632"/>
    <w:rsid w:val="00AE6550"/>
    <w:rsid w:val="00B07812"/>
    <w:rsid w:val="00B138A1"/>
    <w:rsid w:val="00B15B26"/>
    <w:rsid w:val="00B31D0C"/>
    <w:rsid w:val="00B37334"/>
    <w:rsid w:val="00B41F1D"/>
    <w:rsid w:val="00B475ED"/>
    <w:rsid w:val="00B56AD6"/>
    <w:rsid w:val="00B94C50"/>
    <w:rsid w:val="00BB4FCB"/>
    <w:rsid w:val="00BB7475"/>
    <w:rsid w:val="00BC701F"/>
    <w:rsid w:val="00BE5AA6"/>
    <w:rsid w:val="00BE6C0D"/>
    <w:rsid w:val="00BF4560"/>
    <w:rsid w:val="00C34DF5"/>
    <w:rsid w:val="00C3638B"/>
    <w:rsid w:val="00C36CE0"/>
    <w:rsid w:val="00C50752"/>
    <w:rsid w:val="00C54F45"/>
    <w:rsid w:val="00C65F1E"/>
    <w:rsid w:val="00C72411"/>
    <w:rsid w:val="00C80F04"/>
    <w:rsid w:val="00C96426"/>
    <w:rsid w:val="00CA4CE0"/>
    <w:rsid w:val="00CB119A"/>
    <w:rsid w:val="00CC7930"/>
    <w:rsid w:val="00CD04FB"/>
    <w:rsid w:val="00CE23BE"/>
    <w:rsid w:val="00CF55B1"/>
    <w:rsid w:val="00D105EB"/>
    <w:rsid w:val="00D11201"/>
    <w:rsid w:val="00D116A6"/>
    <w:rsid w:val="00D22384"/>
    <w:rsid w:val="00D327FE"/>
    <w:rsid w:val="00D34548"/>
    <w:rsid w:val="00D611ED"/>
    <w:rsid w:val="00D67815"/>
    <w:rsid w:val="00D73B5E"/>
    <w:rsid w:val="00D871A7"/>
    <w:rsid w:val="00D91D23"/>
    <w:rsid w:val="00D93A7D"/>
    <w:rsid w:val="00DC40FB"/>
    <w:rsid w:val="00DD1AC1"/>
    <w:rsid w:val="00DD776F"/>
    <w:rsid w:val="00DE094B"/>
    <w:rsid w:val="00DF1023"/>
    <w:rsid w:val="00DF5C6B"/>
    <w:rsid w:val="00E140D0"/>
    <w:rsid w:val="00E17861"/>
    <w:rsid w:val="00E24739"/>
    <w:rsid w:val="00E24A3A"/>
    <w:rsid w:val="00E45652"/>
    <w:rsid w:val="00E528BE"/>
    <w:rsid w:val="00E52D25"/>
    <w:rsid w:val="00E65C61"/>
    <w:rsid w:val="00E769BE"/>
    <w:rsid w:val="00E80B44"/>
    <w:rsid w:val="00E87853"/>
    <w:rsid w:val="00ED70FC"/>
    <w:rsid w:val="00EF3670"/>
    <w:rsid w:val="00EF6E22"/>
    <w:rsid w:val="00F372C1"/>
    <w:rsid w:val="00F84C05"/>
    <w:rsid w:val="00F8521A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71DF2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BC0B1-3F10-4F24-A20C-0EE0D5D4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Tesorería</cp:lastModifiedBy>
  <cp:revision>9</cp:revision>
  <cp:lastPrinted>2022-10-17T19:24:00Z</cp:lastPrinted>
  <dcterms:created xsi:type="dcterms:W3CDTF">2022-10-13T18:56:00Z</dcterms:created>
  <dcterms:modified xsi:type="dcterms:W3CDTF">2022-10-17T19:24:00Z</dcterms:modified>
</cp:coreProperties>
</file>